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7A3A2B" w14:textId="77777777" w:rsidR="00A631B3" w:rsidRPr="00955921" w:rsidRDefault="00A631B3" w:rsidP="00A631B3">
      <w:pPr>
        <w:jc w:val="center"/>
        <w:rPr>
          <w:b/>
          <w:i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A631B3" w:rsidRPr="00955921" w14:paraId="0B31B38E" w14:textId="77777777" w:rsidTr="00A0203F">
        <w:trPr>
          <w:jc w:val="center"/>
        </w:trPr>
        <w:tc>
          <w:tcPr>
            <w:tcW w:w="3095" w:type="dxa"/>
          </w:tcPr>
          <w:p w14:paraId="14165944" w14:textId="27AC4BB6" w:rsidR="00A631B3" w:rsidRPr="0050715C" w:rsidRDefault="00A631B3" w:rsidP="00451FA0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line="276" w:lineRule="auto"/>
              <w:jc w:val="both"/>
              <w:rPr>
                <w:b/>
                <w:kern w:val="2"/>
                <w:sz w:val="26"/>
                <w:szCs w:val="26"/>
                <w:lang w:eastAsia="ar-SA"/>
              </w:rPr>
            </w:pPr>
            <w:bookmarkStart w:id="0" w:name="_GoBack"/>
            <w:bookmarkEnd w:id="0"/>
          </w:p>
        </w:tc>
        <w:tc>
          <w:tcPr>
            <w:tcW w:w="3096" w:type="dxa"/>
          </w:tcPr>
          <w:p w14:paraId="386B50C8" w14:textId="734E8E0C" w:rsidR="00A631B3" w:rsidRPr="00955921" w:rsidRDefault="00A631B3" w:rsidP="00451FA0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line="276" w:lineRule="auto"/>
              <w:jc w:val="center"/>
              <w:rPr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096" w:type="dxa"/>
          </w:tcPr>
          <w:p w14:paraId="0806E2A6" w14:textId="28CD9EB7" w:rsidR="00A631B3" w:rsidRPr="00955921" w:rsidRDefault="00A631B3" w:rsidP="00451FA0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line="276" w:lineRule="auto"/>
              <w:rPr>
                <w:b/>
                <w:kern w:val="2"/>
                <w:sz w:val="26"/>
                <w:szCs w:val="26"/>
                <w:lang w:eastAsia="ar-SA"/>
              </w:rPr>
            </w:pPr>
          </w:p>
        </w:tc>
      </w:tr>
    </w:tbl>
    <w:p w14:paraId="0CC1F960" w14:textId="77777777" w:rsidR="00A631B3" w:rsidRDefault="00A631B3" w:rsidP="00A631B3">
      <w:pPr>
        <w:rPr>
          <w:sz w:val="28"/>
          <w:szCs w:val="28"/>
        </w:rPr>
      </w:pPr>
    </w:p>
    <w:p w14:paraId="0888807D" w14:textId="77777777" w:rsidR="00A631B3" w:rsidRPr="00955921" w:rsidRDefault="00A631B3" w:rsidP="00A631B3">
      <w:pPr>
        <w:shd w:val="clear" w:color="auto" w:fill="FFFFFF"/>
        <w:spacing w:line="322" w:lineRule="exact"/>
        <w:ind w:right="-2"/>
        <w:jc w:val="both"/>
        <w:rPr>
          <w:sz w:val="26"/>
          <w:szCs w:val="26"/>
        </w:rPr>
      </w:pPr>
      <w:r w:rsidRPr="00955921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7E7B83" wp14:editId="6A5507CF">
                <wp:simplePos x="0" y="0"/>
                <wp:positionH relativeFrom="margin">
                  <wp:posOffset>19050</wp:posOffset>
                </wp:positionH>
                <wp:positionV relativeFrom="paragraph">
                  <wp:posOffset>13335</wp:posOffset>
                </wp:positionV>
                <wp:extent cx="635" cy="86360"/>
                <wp:effectExtent l="19050" t="19050" r="37465" b="27940"/>
                <wp:wrapNone/>
                <wp:docPr id="7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86360"/>
                        </a:xfrm>
                        <a:prstGeom prst="line">
                          <a:avLst/>
                        </a:prstGeom>
                        <a:noFill/>
                        <a:ln w="1260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118C5B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.5pt,1.05pt" to="1.5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" strokeweight=".35mm">
                <v:stroke joinstyle="miter" endcap="square"/>
                <w10:wrap anchorx="margin"/>
              </v:line>
            </w:pict>
          </mc:Fallback>
        </mc:AlternateContent>
      </w:r>
      <w:r w:rsidRPr="00955921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198B61" wp14:editId="7E04F9C0">
                <wp:simplePos x="0" y="0"/>
                <wp:positionH relativeFrom="margin">
                  <wp:posOffset>19050</wp:posOffset>
                </wp:positionH>
                <wp:positionV relativeFrom="paragraph">
                  <wp:posOffset>10795</wp:posOffset>
                </wp:positionV>
                <wp:extent cx="86360" cy="635"/>
                <wp:effectExtent l="19050" t="19050" r="27940" b="37465"/>
                <wp:wrapNone/>
                <wp:docPr id="8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6360" cy="635"/>
                        </a:xfrm>
                        <a:prstGeom prst="line">
                          <a:avLst/>
                        </a:prstGeom>
                        <a:noFill/>
                        <a:ln w="1260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19D1D4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.5pt,.85pt" to="8.3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" strokeweight=".35mm">
                <v:stroke joinstyle="miter" endcap="square"/>
                <w10:wrap anchorx="margin"/>
              </v:line>
            </w:pict>
          </mc:Fallback>
        </mc:AlternateContent>
      </w:r>
      <w:r w:rsidRPr="00955921">
        <w:rPr>
          <w:sz w:val="26"/>
          <w:szCs w:val="26"/>
        </w:rPr>
        <w:t xml:space="preserve"> Про  внесення  змін до рішення </w:t>
      </w:r>
    </w:p>
    <w:p w14:paraId="77B6001E" w14:textId="66E2C98F" w:rsidR="00A631B3" w:rsidRPr="00955921" w:rsidRDefault="00A631B3" w:rsidP="00A631B3">
      <w:pPr>
        <w:shd w:val="clear" w:color="auto" w:fill="FFFFFF"/>
        <w:spacing w:line="322" w:lineRule="exact"/>
        <w:ind w:right="-2"/>
        <w:jc w:val="both"/>
        <w:rPr>
          <w:sz w:val="26"/>
          <w:szCs w:val="26"/>
        </w:rPr>
      </w:pPr>
      <w:r w:rsidRPr="00955921">
        <w:rPr>
          <w:sz w:val="26"/>
          <w:szCs w:val="26"/>
        </w:rPr>
        <w:t>міської   ради   від   2</w:t>
      </w:r>
      <w:r w:rsidR="00522F12">
        <w:rPr>
          <w:sz w:val="26"/>
          <w:szCs w:val="26"/>
        </w:rPr>
        <w:t>6</w:t>
      </w:r>
      <w:r w:rsidRPr="00955921">
        <w:rPr>
          <w:sz w:val="26"/>
          <w:szCs w:val="26"/>
        </w:rPr>
        <w:t>.</w:t>
      </w:r>
      <w:r w:rsidR="00522F12">
        <w:rPr>
          <w:sz w:val="26"/>
          <w:szCs w:val="26"/>
        </w:rPr>
        <w:t>03</w:t>
      </w:r>
      <w:r w:rsidRPr="00955921">
        <w:rPr>
          <w:sz w:val="26"/>
          <w:szCs w:val="26"/>
        </w:rPr>
        <w:t>.20</w:t>
      </w:r>
      <w:r w:rsidR="00522F12">
        <w:rPr>
          <w:sz w:val="26"/>
          <w:szCs w:val="26"/>
        </w:rPr>
        <w:t>21</w:t>
      </w:r>
      <w:r w:rsidRPr="00955921">
        <w:rPr>
          <w:sz w:val="26"/>
          <w:szCs w:val="26"/>
        </w:rPr>
        <w:t xml:space="preserve"> </w:t>
      </w:r>
    </w:p>
    <w:p w14:paraId="1C2F6E65" w14:textId="69579600" w:rsidR="00A631B3" w:rsidRPr="00955921" w:rsidRDefault="00A631B3" w:rsidP="00A631B3">
      <w:pPr>
        <w:jc w:val="both"/>
        <w:rPr>
          <w:sz w:val="26"/>
          <w:szCs w:val="26"/>
        </w:rPr>
      </w:pPr>
      <w:r w:rsidRPr="00955921">
        <w:rPr>
          <w:sz w:val="26"/>
          <w:szCs w:val="26"/>
        </w:rPr>
        <w:t>№</w:t>
      </w:r>
      <w:r w:rsidR="00522F12">
        <w:rPr>
          <w:sz w:val="26"/>
          <w:szCs w:val="26"/>
        </w:rPr>
        <w:t>8</w:t>
      </w:r>
      <w:r w:rsidRPr="00955921">
        <w:rPr>
          <w:sz w:val="26"/>
          <w:szCs w:val="26"/>
        </w:rPr>
        <w:t>/</w:t>
      </w:r>
      <w:r w:rsidR="00522F12">
        <w:rPr>
          <w:sz w:val="26"/>
          <w:szCs w:val="26"/>
        </w:rPr>
        <w:t>9</w:t>
      </w:r>
      <w:r w:rsidRPr="00955921">
        <w:rPr>
          <w:sz w:val="26"/>
          <w:szCs w:val="26"/>
        </w:rPr>
        <w:t>-</w:t>
      </w:r>
      <w:r w:rsidR="00522F12">
        <w:rPr>
          <w:sz w:val="26"/>
          <w:szCs w:val="26"/>
        </w:rPr>
        <w:t>126</w:t>
      </w:r>
      <w:r w:rsidRPr="00955921">
        <w:rPr>
          <w:sz w:val="26"/>
          <w:szCs w:val="26"/>
        </w:rPr>
        <w:t xml:space="preserve"> «Про    затвердження    </w:t>
      </w:r>
    </w:p>
    <w:p w14:paraId="62AAD6F4" w14:textId="77777777" w:rsidR="00A631B3" w:rsidRPr="00955921" w:rsidRDefault="00A631B3" w:rsidP="00A631B3">
      <w:pPr>
        <w:jc w:val="both"/>
        <w:rPr>
          <w:sz w:val="26"/>
          <w:szCs w:val="26"/>
        </w:rPr>
      </w:pPr>
      <w:r w:rsidRPr="00955921">
        <w:rPr>
          <w:sz w:val="26"/>
          <w:szCs w:val="26"/>
        </w:rPr>
        <w:t>Програми економічного і соціального</w:t>
      </w:r>
    </w:p>
    <w:p w14:paraId="4F054CAB" w14:textId="77777777" w:rsidR="00A631B3" w:rsidRPr="00955921" w:rsidRDefault="00A631B3" w:rsidP="00A631B3">
      <w:pPr>
        <w:jc w:val="both"/>
        <w:rPr>
          <w:sz w:val="26"/>
          <w:szCs w:val="26"/>
        </w:rPr>
      </w:pPr>
      <w:r w:rsidRPr="00955921">
        <w:rPr>
          <w:sz w:val="26"/>
          <w:szCs w:val="26"/>
        </w:rPr>
        <w:t>розвитку Сіверської міської ради</w:t>
      </w:r>
    </w:p>
    <w:p w14:paraId="7B94F655" w14:textId="77777777" w:rsidR="00522F12" w:rsidRDefault="00522F12" w:rsidP="00A631B3">
      <w:pPr>
        <w:tabs>
          <w:tab w:val="left" w:pos="2085"/>
        </w:tabs>
        <w:rPr>
          <w:sz w:val="26"/>
          <w:szCs w:val="26"/>
        </w:rPr>
      </w:pPr>
      <w:r>
        <w:rPr>
          <w:sz w:val="26"/>
          <w:szCs w:val="26"/>
        </w:rPr>
        <w:t>на 2021 рік»</w:t>
      </w:r>
    </w:p>
    <w:p w14:paraId="43436FF0" w14:textId="56B1BC63" w:rsidR="00A631B3" w:rsidRPr="00955921" w:rsidRDefault="00A631B3" w:rsidP="00A631B3">
      <w:pPr>
        <w:tabs>
          <w:tab w:val="left" w:pos="2085"/>
        </w:tabs>
        <w:rPr>
          <w:sz w:val="26"/>
          <w:szCs w:val="26"/>
        </w:rPr>
      </w:pPr>
      <w:r w:rsidRPr="00955921">
        <w:rPr>
          <w:sz w:val="26"/>
          <w:szCs w:val="26"/>
        </w:rPr>
        <w:t xml:space="preserve">   </w:t>
      </w:r>
    </w:p>
    <w:p w14:paraId="0D2A2F58" w14:textId="6B3FEDF7" w:rsidR="00A631B3" w:rsidRPr="00BC6622" w:rsidRDefault="00A631B3" w:rsidP="00A631B3">
      <w:pPr>
        <w:jc w:val="both"/>
        <w:rPr>
          <w:sz w:val="26"/>
          <w:szCs w:val="26"/>
        </w:rPr>
      </w:pPr>
      <w:r w:rsidRPr="00BC6622">
        <w:rPr>
          <w:sz w:val="26"/>
          <w:szCs w:val="26"/>
        </w:rPr>
        <w:t xml:space="preserve">           </w:t>
      </w:r>
      <w:r w:rsidR="003035BC" w:rsidRPr="00BC6622">
        <w:rPr>
          <w:sz w:val="26"/>
          <w:szCs w:val="26"/>
        </w:rPr>
        <w:t xml:space="preserve">З метою </w:t>
      </w:r>
      <w:r w:rsidR="00F704FC" w:rsidRPr="00BC6622">
        <w:rPr>
          <w:sz w:val="26"/>
          <w:szCs w:val="26"/>
        </w:rPr>
        <w:t>з</w:t>
      </w:r>
      <w:r w:rsidR="0050715C">
        <w:rPr>
          <w:sz w:val="26"/>
          <w:szCs w:val="26"/>
        </w:rPr>
        <w:t xml:space="preserve"> виготовлення технічної документації  земле</w:t>
      </w:r>
      <w:r w:rsidR="00DF3DAB">
        <w:rPr>
          <w:sz w:val="26"/>
          <w:szCs w:val="26"/>
        </w:rPr>
        <w:t>устрою щодо інвентаризації  земельної ділянки комунальної власності  під кладовищем «</w:t>
      </w:r>
      <w:proofErr w:type="spellStart"/>
      <w:r w:rsidR="00DF3DAB">
        <w:rPr>
          <w:sz w:val="26"/>
          <w:szCs w:val="26"/>
        </w:rPr>
        <w:t>Чорногорівське</w:t>
      </w:r>
      <w:proofErr w:type="spellEnd"/>
      <w:r w:rsidR="00DF3DAB">
        <w:rPr>
          <w:sz w:val="26"/>
          <w:szCs w:val="26"/>
        </w:rPr>
        <w:t xml:space="preserve">»  м. Сіверськ, </w:t>
      </w:r>
      <w:r w:rsidR="003035BC" w:rsidRPr="00BC6622">
        <w:rPr>
          <w:sz w:val="26"/>
          <w:szCs w:val="26"/>
        </w:rPr>
        <w:t xml:space="preserve">враховуючи </w:t>
      </w:r>
      <w:r w:rsidRPr="00BC6622">
        <w:rPr>
          <w:sz w:val="26"/>
          <w:szCs w:val="26"/>
        </w:rPr>
        <w:t xml:space="preserve"> службов</w:t>
      </w:r>
      <w:r w:rsidR="00DF3DAB">
        <w:rPr>
          <w:sz w:val="26"/>
          <w:szCs w:val="26"/>
        </w:rPr>
        <w:t>у</w:t>
      </w:r>
      <w:r w:rsidRPr="00BC6622">
        <w:rPr>
          <w:sz w:val="26"/>
          <w:szCs w:val="26"/>
        </w:rPr>
        <w:t xml:space="preserve"> записк</w:t>
      </w:r>
      <w:r w:rsidR="00DF3DAB">
        <w:rPr>
          <w:sz w:val="26"/>
          <w:szCs w:val="26"/>
        </w:rPr>
        <w:t>у</w:t>
      </w:r>
      <w:r w:rsidR="003054C5" w:rsidRPr="00BC6622">
        <w:rPr>
          <w:sz w:val="26"/>
          <w:szCs w:val="26"/>
        </w:rPr>
        <w:t xml:space="preserve"> </w:t>
      </w:r>
      <w:r w:rsidR="00DF3DAB">
        <w:rPr>
          <w:sz w:val="26"/>
          <w:szCs w:val="26"/>
        </w:rPr>
        <w:t xml:space="preserve">начальника відділу земельних відносин, екології та охорони природного середовища виконкому міської ради </w:t>
      </w:r>
      <w:proofErr w:type="spellStart"/>
      <w:r w:rsidR="00DF3DAB">
        <w:rPr>
          <w:sz w:val="26"/>
          <w:szCs w:val="26"/>
        </w:rPr>
        <w:t>Виниченко</w:t>
      </w:r>
      <w:proofErr w:type="spellEnd"/>
      <w:r w:rsidR="00DF3DAB">
        <w:rPr>
          <w:sz w:val="26"/>
          <w:szCs w:val="26"/>
        </w:rPr>
        <w:t xml:space="preserve"> В.В.</w:t>
      </w:r>
      <w:r w:rsidR="00364386">
        <w:rPr>
          <w:sz w:val="26"/>
          <w:szCs w:val="26"/>
        </w:rPr>
        <w:t xml:space="preserve"> </w:t>
      </w:r>
      <w:r w:rsidRPr="00BC6622">
        <w:rPr>
          <w:sz w:val="26"/>
          <w:szCs w:val="26"/>
        </w:rPr>
        <w:t>(дода</w:t>
      </w:r>
      <w:r w:rsidR="00DF3DAB">
        <w:rPr>
          <w:sz w:val="26"/>
          <w:szCs w:val="26"/>
        </w:rPr>
        <w:t>є</w:t>
      </w:r>
      <w:r w:rsidRPr="00BC6622">
        <w:rPr>
          <w:sz w:val="26"/>
          <w:szCs w:val="26"/>
        </w:rPr>
        <w:t xml:space="preserve">ться), керуючись статтею 26 Закону  України «Про місцеве самоврядування в Україні», міська рада </w:t>
      </w:r>
    </w:p>
    <w:p w14:paraId="2666FEB0" w14:textId="77777777" w:rsidR="00A631B3" w:rsidRPr="00BC6622" w:rsidRDefault="00A631B3" w:rsidP="00A631B3">
      <w:pPr>
        <w:jc w:val="both"/>
        <w:rPr>
          <w:sz w:val="26"/>
          <w:szCs w:val="26"/>
        </w:rPr>
      </w:pPr>
    </w:p>
    <w:p w14:paraId="584576DC" w14:textId="77777777" w:rsidR="00A631B3" w:rsidRPr="00BC6622" w:rsidRDefault="00A631B3" w:rsidP="00A631B3">
      <w:pPr>
        <w:jc w:val="both"/>
        <w:rPr>
          <w:sz w:val="26"/>
          <w:szCs w:val="26"/>
        </w:rPr>
      </w:pPr>
      <w:r w:rsidRPr="00BC6622">
        <w:rPr>
          <w:sz w:val="26"/>
          <w:szCs w:val="26"/>
        </w:rPr>
        <w:t>ВИРІШИЛА:</w:t>
      </w:r>
    </w:p>
    <w:p w14:paraId="7BEDB65A" w14:textId="77777777" w:rsidR="00A631B3" w:rsidRPr="00BC6622" w:rsidRDefault="00A631B3" w:rsidP="00A631B3">
      <w:pPr>
        <w:jc w:val="both"/>
        <w:rPr>
          <w:sz w:val="26"/>
          <w:szCs w:val="26"/>
        </w:rPr>
      </w:pPr>
    </w:p>
    <w:p w14:paraId="69799221" w14:textId="24B6749A" w:rsidR="00A631B3" w:rsidRPr="00BC6622" w:rsidRDefault="00A631B3" w:rsidP="00A631B3">
      <w:pPr>
        <w:shd w:val="clear" w:color="auto" w:fill="FFFFFF"/>
        <w:ind w:right="-2"/>
        <w:jc w:val="both"/>
        <w:rPr>
          <w:sz w:val="26"/>
          <w:szCs w:val="26"/>
        </w:rPr>
      </w:pPr>
      <w:r w:rsidRPr="00BC6622">
        <w:rPr>
          <w:sz w:val="26"/>
          <w:szCs w:val="26"/>
        </w:rPr>
        <w:t xml:space="preserve">          1. Внести в Програму економічного і соціального розвитку Сіверської міської ради  на 202</w:t>
      </w:r>
      <w:r w:rsidR="003035BC" w:rsidRPr="00BC6622">
        <w:rPr>
          <w:sz w:val="26"/>
          <w:szCs w:val="26"/>
        </w:rPr>
        <w:t>1</w:t>
      </w:r>
      <w:r w:rsidRPr="00BC6622">
        <w:rPr>
          <w:sz w:val="26"/>
          <w:szCs w:val="26"/>
        </w:rPr>
        <w:t> рік» затверджену рішенням міської ради від 2</w:t>
      </w:r>
      <w:r w:rsidR="003035BC" w:rsidRPr="00BC6622">
        <w:rPr>
          <w:sz w:val="26"/>
          <w:szCs w:val="26"/>
        </w:rPr>
        <w:t>6</w:t>
      </w:r>
      <w:r w:rsidRPr="00BC6622">
        <w:rPr>
          <w:sz w:val="26"/>
          <w:szCs w:val="26"/>
        </w:rPr>
        <w:t>.</w:t>
      </w:r>
      <w:r w:rsidR="003035BC" w:rsidRPr="00BC6622">
        <w:rPr>
          <w:sz w:val="26"/>
          <w:szCs w:val="26"/>
        </w:rPr>
        <w:t>03.</w:t>
      </w:r>
      <w:r w:rsidRPr="00BC6622">
        <w:rPr>
          <w:sz w:val="26"/>
          <w:szCs w:val="26"/>
        </w:rPr>
        <w:t>20</w:t>
      </w:r>
      <w:r w:rsidR="003035BC" w:rsidRPr="00BC6622">
        <w:rPr>
          <w:sz w:val="26"/>
          <w:szCs w:val="26"/>
        </w:rPr>
        <w:t>21</w:t>
      </w:r>
      <w:r w:rsidRPr="00BC6622">
        <w:rPr>
          <w:sz w:val="26"/>
          <w:szCs w:val="26"/>
        </w:rPr>
        <w:t xml:space="preserve"> №</w:t>
      </w:r>
      <w:r w:rsidR="003035BC" w:rsidRPr="00BC6622">
        <w:rPr>
          <w:sz w:val="26"/>
          <w:szCs w:val="26"/>
        </w:rPr>
        <w:t>8</w:t>
      </w:r>
      <w:r w:rsidRPr="00BC6622">
        <w:rPr>
          <w:sz w:val="26"/>
          <w:szCs w:val="26"/>
        </w:rPr>
        <w:t>/</w:t>
      </w:r>
      <w:r w:rsidR="003035BC" w:rsidRPr="00BC6622">
        <w:rPr>
          <w:sz w:val="26"/>
          <w:szCs w:val="26"/>
        </w:rPr>
        <w:t>9</w:t>
      </w:r>
      <w:r w:rsidRPr="00BC6622">
        <w:rPr>
          <w:sz w:val="26"/>
          <w:szCs w:val="26"/>
        </w:rPr>
        <w:t>-</w:t>
      </w:r>
      <w:r w:rsidR="003035BC" w:rsidRPr="00BC6622">
        <w:rPr>
          <w:sz w:val="26"/>
          <w:szCs w:val="26"/>
        </w:rPr>
        <w:t>126</w:t>
      </w:r>
      <w:r w:rsidRPr="00BC6622">
        <w:rPr>
          <w:sz w:val="26"/>
          <w:szCs w:val="26"/>
        </w:rPr>
        <w:t xml:space="preserve"> наступні зміни до: </w:t>
      </w:r>
    </w:p>
    <w:p w14:paraId="77E7EA81" w14:textId="77777777" w:rsidR="00A631B3" w:rsidRPr="00BC6622" w:rsidRDefault="00A631B3" w:rsidP="00A631B3">
      <w:pPr>
        <w:shd w:val="clear" w:color="auto" w:fill="FFFFFF"/>
        <w:ind w:right="-2"/>
        <w:jc w:val="both"/>
        <w:rPr>
          <w:sz w:val="26"/>
          <w:szCs w:val="26"/>
        </w:rPr>
      </w:pPr>
    </w:p>
    <w:p w14:paraId="171C53FF" w14:textId="79B50A4A" w:rsidR="00A631B3" w:rsidRPr="00BC6622" w:rsidRDefault="00A631B3" w:rsidP="00A631B3">
      <w:pPr>
        <w:tabs>
          <w:tab w:val="left" w:pos="720"/>
        </w:tabs>
        <w:jc w:val="both"/>
        <w:rPr>
          <w:sz w:val="26"/>
          <w:szCs w:val="26"/>
        </w:rPr>
      </w:pPr>
      <w:r w:rsidRPr="00BC6622">
        <w:rPr>
          <w:sz w:val="26"/>
          <w:szCs w:val="26"/>
        </w:rPr>
        <w:t xml:space="preserve">          1) </w:t>
      </w:r>
      <w:r w:rsidR="005F267D" w:rsidRPr="00BC6622">
        <w:rPr>
          <w:sz w:val="26"/>
          <w:szCs w:val="26"/>
        </w:rPr>
        <w:t>додатку 2</w:t>
      </w:r>
      <w:r w:rsidRPr="00BC6622">
        <w:rPr>
          <w:sz w:val="26"/>
          <w:szCs w:val="26"/>
        </w:rPr>
        <w:t>. «Заходи щодо забезпечення  виконання завдань Програми економічного і соціального розвитку Сіверської міської ради  на 202</w:t>
      </w:r>
      <w:r w:rsidR="005F267D" w:rsidRPr="00BC6622">
        <w:rPr>
          <w:sz w:val="26"/>
          <w:szCs w:val="26"/>
        </w:rPr>
        <w:t>1</w:t>
      </w:r>
      <w:r w:rsidRPr="00BC6622">
        <w:rPr>
          <w:sz w:val="26"/>
          <w:szCs w:val="26"/>
        </w:rPr>
        <w:t xml:space="preserve"> рік» (додаток</w:t>
      </w:r>
      <w:r w:rsidR="005F267D" w:rsidRPr="00BC6622">
        <w:rPr>
          <w:sz w:val="26"/>
          <w:szCs w:val="26"/>
        </w:rPr>
        <w:t>1);</w:t>
      </w:r>
    </w:p>
    <w:p w14:paraId="3158B856" w14:textId="77777777" w:rsidR="00FA13F6" w:rsidRPr="00BC6622" w:rsidRDefault="00FA13F6" w:rsidP="00A631B3">
      <w:pPr>
        <w:tabs>
          <w:tab w:val="left" w:pos="720"/>
        </w:tabs>
        <w:jc w:val="both"/>
        <w:rPr>
          <w:sz w:val="26"/>
          <w:szCs w:val="26"/>
        </w:rPr>
      </w:pPr>
    </w:p>
    <w:p w14:paraId="34CF1E4D" w14:textId="4044C904" w:rsidR="00A631B3" w:rsidRPr="00BC6622" w:rsidRDefault="00A631B3" w:rsidP="00A631B3">
      <w:pPr>
        <w:tabs>
          <w:tab w:val="left" w:pos="720"/>
        </w:tabs>
        <w:jc w:val="both"/>
        <w:rPr>
          <w:sz w:val="26"/>
          <w:szCs w:val="26"/>
        </w:rPr>
      </w:pPr>
      <w:r w:rsidRPr="00BC6622">
        <w:rPr>
          <w:sz w:val="26"/>
          <w:szCs w:val="26"/>
        </w:rPr>
        <w:t xml:space="preserve">          2)  додатку 3. «Фінансове забезпечення  заходів Програми» (додаток 2)</w:t>
      </w:r>
      <w:r w:rsidR="006F7838" w:rsidRPr="00BC6622">
        <w:rPr>
          <w:sz w:val="26"/>
          <w:szCs w:val="26"/>
        </w:rPr>
        <w:t>;</w:t>
      </w:r>
    </w:p>
    <w:p w14:paraId="5B311B38" w14:textId="05EE1594" w:rsidR="006F7838" w:rsidRPr="00BC6622" w:rsidRDefault="006F7838" w:rsidP="00A631B3">
      <w:pPr>
        <w:tabs>
          <w:tab w:val="left" w:pos="720"/>
        </w:tabs>
        <w:jc w:val="both"/>
        <w:rPr>
          <w:sz w:val="26"/>
          <w:szCs w:val="26"/>
        </w:rPr>
      </w:pPr>
    </w:p>
    <w:p w14:paraId="2BBDE982" w14:textId="4D181108" w:rsidR="006F7838" w:rsidRDefault="006F7838" w:rsidP="00860EF4">
      <w:pPr>
        <w:tabs>
          <w:tab w:val="left" w:pos="720"/>
        </w:tabs>
        <w:jc w:val="both"/>
        <w:rPr>
          <w:sz w:val="26"/>
          <w:szCs w:val="26"/>
        </w:rPr>
      </w:pPr>
      <w:r w:rsidRPr="00BC6622">
        <w:rPr>
          <w:sz w:val="26"/>
          <w:szCs w:val="26"/>
        </w:rPr>
        <w:t xml:space="preserve">          </w:t>
      </w:r>
    </w:p>
    <w:p w14:paraId="0FAED601" w14:textId="77777777" w:rsidR="0039632D" w:rsidRPr="00BC6622" w:rsidRDefault="0039632D" w:rsidP="006F7838">
      <w:pPr>
        <w:tabs>
          <w:tab w:val="left" w:pos="284"/>
          <w:tab w:val="left" w:pos="567"/>
          <w:tab w:val="left" w:pos="7020"/>
        </w:tabs>
        <w:rPr>
          <w:sz w:val="26"/>
          <w:szCs w:val="26"/>
        </w:rPr>
      </w:pPr>
    </w:p>
    <w:p w14:paraId="16A41864" w14:textId="26CF18AB" w:rsidR="00A631B3" w:rsidRPr="00955921" w:rsidRDefault="00513CC7" w:rsidP="00513CC7">
      <w:pPr>
        <w:tabs>
          <w:tab w:val="left" w:pos="7020"/>
        </w:tabs>
        <w:rPr>
          <w:sz w:val="28"/>
          <w:szCs w:val="28"/>
        </w:rPr>
      </w:pPr>
      <w:r>
        <w:rPr>
          <w:sz w:val="26"/>
          <w:szCs w:val="26"/>
        </w:rPr>
        <w:t xml:space="preserve">Міський голова </w:t>
      </w:r>
      <w:r w:rsidR="003054C5">
        <w:rPr>
          <w:sz w:val="26"/>
          <w:szCs w:val="26"/>
        </w:rPr>
        <w:t xml:space="preserve">                                                                     </w:t>
      </w:r>
      <w:r>
        <w:rPr>
          <w:sz w:val="26"/>
          <w:szCs w:val="26"/>
        </w:rPr>
        <w:tab/>
        <w:t>Андрій ЧЕРНЯЄВ</w:t>
      </w:r>
    </w:p>
    <w:sectPr w:rsidR="00A631B3" w:rsidRPr="00955921" w:rsidSect="0039632D">
      <w:pgSz w:w="12240" w:h="15840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B88"/>
    <w:rsid w:val="00015379"/>
    <w:rsid w:val="00046CBD"/>
    <w:rsid w:val="000A1EB5"/>
    <w:rsid w:val="000C69D9"/>
    <w:rsid w:val="001D45A1"/>
    <w:rsid w:val="00276484"/>
    <w:rsid w:val="002D7638"/>
    <w:rsid w:val="003035BC"/>
    <w:rsid w:val="003054C5"/>
    <w:rsid w:val="00364386"/>
    <w:rsid w:val="00387838"/>
    <w:rsid w:val="0039632D"/>
    <w:rsid w:val="003B745E"/>
    <w:rsid w:val="003D50C3"/>
    <w:rsid w:val="00451FA0"/>
    <w:rsid w:val="004A66CC"/>
    <w:rsid w:val="004D4B88"/>
    <w:rsid w:val="0050715C"/>
    <w:rsid w:val="005071B3"/>
    <w:rsid w:val="00513CC7"/>
    <w:rsid w:val="00522F12"/>
    <w:rsid w:val="00582A62"/>
    <w:rsid w:val="00591FCB"/>
    <w:rsid w:val="005B4734"/>
    <w:rsid w:val="005F267D"/>
    <w:rsid w:val="006921F4"/>
    <w:rsid w:val="006B2191"/>
    <w:rsid w:val="006F7838"/>
    <w:rsid w:val="00732C1A"/>
    <w:rsid w:val="00776429"/>
    <w:rsid w:val="00792243"/>
    <w:rsid w:val="007E34F2"/>
    <w:rsid w:val="00860EF4"/>
    <w:rsid w:val="008903F2"/>
    <w:rsid w:val="008B2835"/>
    <w:rsid w:val="008B3710"/>
    <w:rsid w:val="008F53CB"/>
    <w:rsid w:val="008F7065"/>
    <w:rsid w:val="00907A34"/>
    <w:rsid w:val="00927D2C"/>
    <w:rsid w:val="0095751F"/>
    <w:rsid w:val="0096283E"/>
    <w:rsid w:val="009F3734"/>
    <w:rsid w:val="00A0203F"/>
    <w:rsid w:val="00A14978"/>
    <w:rsid w:val="00A34033"/>
    <w:rsid w:val="00A631B3"/>
    <w:rsid w:val="00B00140"/>
    <w:rsid w:val="00B45DE3"/>
    <w:rsid w:val="00BC6622"/>
    <w:rsid w:val="00BE0674"/>
    <w:rsid w:val="00BE238E"/>
    <w:rsid w:val="00C16EC8"/>
    <w:rsid w:val="00C3344F"/>
    <w:rsid w:val="00D01240"/>
    <w:rsid w:val="00D257D4"/>
    <w:rsid w:val="00DB2428"/>
    <w:rsid w:val="00DD0C56"/>
    <w:rsid w:val="00DF3DAB"/>
    <w:rsid w:val="00F055B9"/>
    <w:rsid w:val="00F60837"/>
    <w:rsid w:val="00F62C64"/>
    <w:rsid w:val="00F704FC"/>
    <w:rsid w:val="00F86080"/>
    <w:rsid w:val="00FA1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269882E"/>
  <w15:chartTrackingRefBased/>
  <w15:docId w15:val="{12466699-7A12-4141-A4A3-507EADA8A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45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6EC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6EC8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5">
    <w:name w:val="List Paragraph"/>
    <w:basedOn w:val="a"/>
    <w:uiPriority w:val="34"/>
    <w:qFormat/>
    <w:rsid w:val="008F70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59</cp:revision>
  <cp:lastPrinted>2019-05-06T10:46:00Z</cp:lastPrinted>
  <dcterms:created xsi:type="dcterms:W3CDTF">2019-05-03T12:36:00Z</dcterms:created>
  <dcterms:modified xsi:type="dcterms:W3CDTF">2021-08-17T08:54:00Z</dcterms:modified>
</cp:coreProperties>
</file>