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29" w:rsidRPr="00E03829" w:rsidRDefault="00E03829" w:rsidP="00E03829">
      <w:pPr>
        <w:shd w:val="clear" w:color="auto" w:fill="0473B8"/>
        <w:spacing w:after="0" w:line="240" w:lineRule="auto"/>
        <w:textAlignment w:val="baseline"/>
        <w:rPr>
          <w:rFonts w:ascii="inherit" w:eastAsia="Times New Roman" w:hAnsi="inherit" w:cs="Arial"/>
          <w:color w:val="FFFFFF"/>
          <w:sz w:val="33"/>
          <w:szCs w:val="33"/>
          <w:lang w:eastAsia="ru-RU"/>
        </w:rPr>
      </w:pPr>
      <w:r w:rsidRPr="00E03829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 xml:space="preserve">Постанова КМУ №172 </w:t>
      </w:r>
      <w:proofErr w:type="spellStart"/>
      <w:r w:rsidRPr="00E03829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>від</w:t>
      </w:r>
      <w:proofErr w:type="spellEnd"/>
      <w:r w:rsidRPr="00E03829">
        <w:rPr>
          <w:rFonts w:ascii="inherit" w:eastAsia="Times New Roman" w:hAnsi="inherit" w:cs="Arial"/>
          <w:color w:val="FFFFFF"/>
          <w:sz w:val="33"/>
          <w:szCs w:val="33"/>
          <w:lang w:eastAsia="ru-RU"/>
        </w:rPr>
        <w:t xml:space="preserve"> 19.03.94р.</w:t>
      </w:r>
    </w:p>
    <w:p w:rsidR="00E03829" w:rsidRPr="00E03829" w:rsidRDefault="00E03829" w:rsidP="00E03829">
      <w:pPr>
        <w:shd w:val="clear" w:color="auto" w:fill="EAF1F4"/>
        <w:spacing w:after="0" w:line="240" w:lineRule="auto"/>
        <w:jc w:val="right"/>
        <w:textAlignment w:val="center"/>
        <w:rPr>
          <w:rFonts w:ascii="inherit" w:eastAsia="Times New Roman" w:hAnsi="inherit" w:cs="Arial"/>
          <w:color w:val="000000"/>
          <w:sz w:val="17"/>
          <w:szCs w:val="17"/>
          <w:lang w:eastAsia="ru-RU"/>
        </w:rPr>
      </w:pPr>
      <w:hyperlink r:id="rId4" w:history="1"/>
      <w:r>
        <w:rPr>
          <w:rFonts w:ascii="inherit" w:eastAsia="Times New Roman" w:hAnsi="inherit" w:cs="Arial"/>
          <w:color w:val="000000"/>
          <w:sz w:val="17"/>
          <w:szCs w:val="17"/>
          <w:lang w:eastAsia="ru-RU"/>
        </w:rPr>
        <w:t xml:space="preserve"> </w:t>
      </w:r>
    </w:p>
    <w:p w:rsidR="00E03829" w:rsidRPr="00E03829" w:rsidRDefault="00E03829" w:rsidP="00E03829">
      <w:pPr>
        <w:shd w:val="clear" w:color="auto" w:fill="FFFFFF"/>
        <w:spacing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КАБІНЕТ МІНІСТРІВ УКРАЇНИ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ПОСТАНОВА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 xml:space="preserve"> 19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березня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 xml:space="preserve"> 1994 р. N 172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Київ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 </w:t>
      </w: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реалізацію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окремих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положень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 Закону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захист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 прав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споживачів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Із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змінами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і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доповненнями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внесеними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 постановами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Кабінету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Міністрів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України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17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серпня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2002 року N 1178,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20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серпня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2003 року N 1317,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13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грудня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2004 року N 1642,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7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грудня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2005 року N 1173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Відповідно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до статей 13, 14 і 20 Закону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України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Про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захист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прав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споживачівКабінет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Міністрів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України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r w:rsidRPr="00E03829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ПОСТАНОВЛЯЄ</w:t>
      </w: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: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1.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Затвердити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: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перелік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сезонних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згідно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додатком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N 1,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гарантійні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терміни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за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якими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обчислюються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початку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відповідного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сезону;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перелік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згідно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додатком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N 2, з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яких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виробники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разом з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продавцями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на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договірній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основі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утворюють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обмінний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фонд для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надання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їх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тимчасове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користування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споживачам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на час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гарантійного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ремонту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куплених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ними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;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(абзац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третій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пункту 1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із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змінами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внесеними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згідно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постановою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Кабінету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Міністрів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України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17.08.2002 р. N 1178)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перелік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належної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якості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згідно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додатком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N 3,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не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підлягають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обміну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поверненню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),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якщо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вони не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задовольняють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будь-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яких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причин.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2.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Визнати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такою,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втратила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чинність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постанову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Кабінету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Міністрів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України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23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вересня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1991 р. N 216 Про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затвердження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переліку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належної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якості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не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підлягають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обміну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поверненню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)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споживачами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покупцями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) (ЗП УРСР, 1991 р., N 9, ст. 88).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Виконуючий</w:t>
            </w:r>
            <w:proofErr w:type="spellEnd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обов'язки</w:t>
            </w:r>
            <w:proofErr w:type="spellEnd"/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Прем'єр-міністра</w:t>
            </w:r>
            <w:proofErr w:type="spellEnd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України</w:t>
            </w:r>
            <w:proofErr w:type="spellEnd"/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Ю. ЗВЯГІЛЬСЬКИЙ 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Міністр</w:t>
            </w:r>
            <w:proofErr w:type="spellEnd"/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Кабінету</w:t>
            </w:r>
            <w:proofErr w:type="spellEnd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Міністрів</w:t>
            </w:r>
            <w:proofErr w:type="spellEnd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України</w:t>
            </w:r>
            <w:proofErr w:type="spellEnd"/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І. ДОЦЕНКО </w:t>
            </w:r>
          </w:p>
        </w:tc>
      </w:tr>
    </w:tbl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3900"/>
        <w:gridCol w:w="3900"/>
      </w:tblGrid>
      <w:tr w:rsidR="00E03829" w:rsidRPr="00E03829" w:rsidTr="00E03829">
        <w:trPr>
          <w:tblCellSpacing w:w="0" w:type="dxa"/>
        </w:trPr>
        <w:tc>
          <w:tcPr>
            <w:tcW w:w="855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855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lastRenderedPageBreak/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lastRenderedPageBreak/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lastRenderedPageBreak/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lastRenderedPageBreak/>
              <w:t>Додаток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N 1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до постанови 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Кабінету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Міністрів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України</w:t>
            </w:r>
            <w:proofErr w:type="spellEnd"/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від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19 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березня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1994 р. N 172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855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lastRenderedPageBreak/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</w:tr>
    </w:tbl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18"/>
          <w:szCs w:val="1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ПЕРЕЛІК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сезонних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товарів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гарантійні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терміни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якими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обчислюються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з початку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відповідного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сезону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Одяг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 xml:space="preserve">,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хутряні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 xml:space="preserve"> та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інші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вироби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: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весняно-літнього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асортименту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- з 1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квітня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осінно-зимового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асортименту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- з 1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жовтня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Взуття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: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зимового</w:t>
      </w:r>
      <w:proofErr w:type="spellEnd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асортименту</w:t>
      </w:r>
      <w:proofErr w:type="spellEnd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 </w:t>
      </w: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           - з 15 листопада по</w:t>
      </w:r>
      <w:r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 xml:space="preserve"> </w:t>
      </w: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15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березня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есняно-осіннього</w:t>
      </w:r>
      <w:proofErr w:type="spellEnd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асортимену</w:t>
      </w:r>
      <w:proofErr w:type="spellEnd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      - з 15 </w:t>
      </w:r>
      <w:proofErr w:type="spellStart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березня</w:t>
      </w:r>
      <w:proofErr w:type="spellEnd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 по</w:t>
      </w: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 15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травня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               </w:t>
      </w: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   та з 15 вересня </w:t>
      </w:r>
      <w:proofErr w:type="gram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по  15</w:t>
      </w:r>
      <w:proofErr w:type="gramEnd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 листопада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л</w:t>
      </w:r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ітнього</w:t>
      </w:r>
      <w:proofErr w:type="spellEnd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асортименту</w:t>
      </w:r>
      <w:proofErr w:type="spellEnd"/>
      <w:r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      </w:t>
      </w: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            - з 15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травня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 xml:space="preserve"> по 15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вересня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38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Міністр</w:t>
            </w:r>
            <w:proofErr w:type="spellEnd"/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38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Кабінету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Міністрів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України</w:t>
            </w:r>
            <w:proofErr w:type="spellEnd"/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І. ДОЦЕНКО </w:t>
            </w:r>
          </w:p>
        </w:tc>
      </w:tr>
    </w:tbl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  <w:t> 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3900"/>
        <w:gridCol w:w="4884"/>
      </w:tblGrid>
      <w:tr w:rsidR="00E03829" w:rsidRPr="00E03829" w:rsidTr="00E03829">
        <w:trPr>
          <w:tblCellSpacing w:w="0" w:type="dxa"/>
        </w:trPr>
        <w:tc>
          <w:tcPr>
            <w:tcW w:w="855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84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855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4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3829" w:rsidRPr="00E515DA" w:rsidTr="00E03829">
        <w:trPr>
          <w:tblCellSpacing w:w="0" w:type="dxa"/>
        </w:trPr>
        <w:tc>
          <w:tcPr>
            <w:tcW w:w="855" w:type="dxa"/>
            <w:vAlign w:val="bottom"/>
          </w:tcPr>
          <w:p w:rsidR="00E03829" w:rsidRPr="00E515DA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vAlign w:val="bottom"/>
          </w:tcPr>
          <w:p w:rsidR="00E03829" w:rsidRPr="00E515DA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4" w:type="dxa"/>
            <w:vAlign w:val="bottom"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 2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постанови </w:t>
            </w:r>
            <w:proofErr w:type="spellStart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Міністрів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  <w:p w:rsidR="00E03829" w:rsidRPr="00E515DA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</w:t>
            </w:r>
            <w:proofErr w:type="spellStart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березня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1994 р. N 172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855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4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03829" w:rsidRPr="00E03829" w:rsidRDefault="00E03829" w:rsidP="00E03829">
      <w:pPr>
        <w:shd w:val="clear" w:color="auto" w:fill="FFFFFF"/>
        <w:tabs>
          <w:tab w:val="center" w:pos="4677"/>
        </w:tabs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 </w:t>
      </w:r>
      <w:r w:rsidRPr="00E515DA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ab/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ПЕРЕЛІК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товарів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, з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яких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утворюється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обмінний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 xml:space="preserve"> фонд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Телевізори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       </w:t>
      </w:r>
      <w:r w:rsidR="00E515DA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Мікрохвильові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печі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Магнітоли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        </w:t>
      </w:r>
      <w:r w:rsidR="00E515DA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Кухонні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машини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Магнітофони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     </w:t>
      </w:r>
      <w:r w:rsidR="00E515DA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В'язальні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машини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Радіоприймачі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  </w:t>
      </w:r>
      <w:r w:rsidR="00E515DA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Пилососи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r w:rsidR="00E515DA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Холодильники          </w:t>
      </w:r>
      <w:r w:rsidR="00E515DA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Електропраски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Морозильники         </w:t>
      </w:r>
      <w:r w:rsidR="00E515DA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Електроміксери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Пральні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машини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Електросоковижималки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Апарати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E515DA"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телефонні</w:t>
      </w:r>
      <w:proofErr w:type="spellEnd"/>
      <w:r w:rsidR="00E515DA"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,  </w:t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gram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Персональні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комп'ютери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     у тому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числі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</w:t>
      </w:r>
      <w:proofErr w:type="spellStart"/>
      <w:r w:rsidR="00E515DA"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частини</w:t>
      </w:r>
      <w:proofErr w:type="spellEnd"/>
      <w:r w:rsidR="00E515DA"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gramStart"/>
      <w:r w:rsidR="00E515DA"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них </w:t>
      </w: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та</w:t>
      </w:r>
      <w:proofErr w:type="gram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комплектуючі</w:t>
      </w:r>
      <w:proofErr w:type="spellEnd"/>
    </w:p>
    <w:p w:rsidR="00E515DA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мобільного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зв'язку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Апаратура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для     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Електрочайники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відеозапису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     та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відтворення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зображення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 xml:space="preserve"> і звуку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Електрофени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           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Електрокавоварки</w:t>
      </w:r>
      <w:proofErr w:type="spellEnd"/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(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додаток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N 2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із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змінами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внесеними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згідно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з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постановою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Кабінету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Міністрів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України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 xml:space="preserve"> 13.12.2004 р. N 1642)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Міністр</w:t>
            </w:r>
            <w:proofErr w:type="spellEnd"/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Кабінету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Міністрів</w:t>
            </w:r>
            <w:proofErr w:type="spellEnd"/>
            <w:r w:rsidRPr="00E03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І. ДОЦЕНКО </w:t>
            </w:r>
          </w:p>
        </w:tc>
      </w:tr>
    </w:tbl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</w:pPr>
      <w:r w:rsidRPr="00E03829">
        <w:rPr>
          <w:rFonts w:ascii="Times New Roman" w:eastAsia="Times New Roman" w:hAnsi="Times New Roman" w:cs="Times New Roman"/>
          <w:color w:val="5A5A5A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3900"/>
        <w:gridCol w:w="3900"/>
      </w:tblGrid>
      <w:tr w:rsidR="00E03829" w:rsidRPr="00E03829" w:rsidTr="002E7CF9">
        <w:trPr>
          <w:tblCellSpacing w:w="0" w:type="dxa"/>
        </w:trPr>
        <w:tc>
          <w:tcPr>
            <w:tcW w:w="6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7CF9" w:rsidRPr="00E03829" w:rsidTr="002E7CF9">
        <w:trPr>
          <w:tblCellSpacing w:w="0" w:type="dxa"/>
        </w:trPr>
        <w:tc>
          <w:tcPr>
            <w:tcW w:w="60" w:type="dxa"/>
            <w:vAlign w:val="bottom"/>
            <w:hideMark/>
          </w:tcPr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515DA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Додаток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N 3</w:t>
            </w:r>
          </w:p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до постанови 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Кабінету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Міністрів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України</w:t>
            </w:r>
            <w:proofErr w:type="spellEnd"/>
          </w:p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від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19 </w:t>
            </w:r>
            <w:proofErr w:type="spellStart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березня</w:t>
            </w:r>
            <w:proofErr w:type="spellEnd"/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 xml:space="preserve"> 1994 р. N 172 </w:t>
            </w:r>
          </w:p>
        </w:tc>
      </w:tr>
      <w:tr w:rsidR="002E7CF9" w:rsidRPr="00E03829" w:rsidTr="002E7CF9">
        <w:trPr>
          <w:tblCellSpacing w:w="0" w:type="dxa"/>
        </w:trPr>
        <w:tc>
          <w:tcPr>
            <w:tcW w:w="60" w:type="dxa"/>
            <w:vAlign w:val="bottom"/>
            <w:hideMark/>
          </w:tcPr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  <w:hideMark/>
          </w:tcPr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0" w:type="dxa"/>
            <w:vAlign w:val="bottom"/>
          </w:tcPr>
          <w:p w:rsidR="002E7CF9" w:rsidRPr="00E03829" w:rsidRDefault="002E7CF9" w:rsidP="002E7CF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E03829" w:rsidRPr="00E03829" w:rsidRDefault="00E03829" w:rsidP="00E03829">
      <w:pPr>
        <w:shd w:val="clear" w:color="auto" w:fill="FFFFFF"/>
        <w:spacing w:after="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18"/>
          <w:szCs w:val="1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color w:val="5A5A5A"/>
          <w:sz w:val="28"/>
          <w:szCs w:val="2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5A5A5A"/>
          <w:sz w:val="28"/>
          <w:szCs w:val="28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ПЕРЕЛІК</w:t>
      </w:r>
    </w:p>
    <w:p w:rsidR="002E7CF9" w:rsidRDefault="00E03829" w:rsidP="00E038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</w:pPr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товарів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належної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якості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E03829" w:rsidRPr="00E03829" w:rsidRDefault="00E03829" w:rsidP="002E7C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5A5A5A"/>
          <w:sz w:val="28"/>
          <w:szCs w:val="28"/>
          <w:lang w:eastAsia="ru-RU"/>
        </w:rPr>
      </w:pP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не</w:t>
      </w:r>
      <w:bookmarkStart w:id="0" w:name="_GoBack"/>
      <w:bookmarkEnd w:id="0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підлягають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обміну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поверненню</w:t>
      </w:r>
      <w:proofErr w:type="spellEnd"/>
      <w:r w:rsidRPr="00E03829">
        <w:rPr>
          <w:rFonts w:ascii="Times New Roman" w:eastAsia="Times New Roman" w:hAnsi="Times New Roman" w:cs="Times New Roman"/>
          <w:b/>
          <w:bCs/>
          <w:color w:val="5A5A5A"/>
          <w:sz w:val="28"/>
          <w:szCs w:val="28"/>
          <w:bdr w:val="none" w:sz="0" w:space="0" w:color="auto" w:frame="1"/>
          <w:lang w:eastAsia="ru-RU"/>
        </w:rPr>
        <w:t>)</w:t>
      </w:r>
    </w:p>
    <w:p w:rsidR="00E03829" w:rsidRPr="00E03829" w:rsidRDefault="00E03829" w:rsidP="00E03829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b/>
          <w:bCs/>
          <w:color w:val="5A5A5A"/>
          <w:sz w:val="18"/>
          <w:szCs w:val="18"/>
          <w:bdr w:val="none" w:sz="0" w:space="0" w:color="auto" w:frame="1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Продовольчі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лікарські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препарати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та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засоби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предмети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сангігієни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Непродовольчі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: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фотоплівки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фотопластинки,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фотографічний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папір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корсетні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парфюмерно-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косметичні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вироби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пір'яно-пухові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вироби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дитячі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іграшки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м'які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дитячі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іграшки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гумові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надувні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зубні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щітки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мундштуки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апарати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для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гоління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помазки для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гоління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розчіски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гребенці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та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щітки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масажні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сурдини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(для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духових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музичних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інструментів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)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скрипічні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підбороддя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позицію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виключено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рукавички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позицію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виключено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позицію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виключено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тканини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lastRenderedPageBreak/>
        <w:t>тюлегардинні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і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мереживні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полотна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килимові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вироби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метражні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білизна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натільна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білизна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постільна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панчішно-шкарпеткові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вироби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аерозольній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упаковці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друковані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видання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лінійний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та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листковий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металопрокат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трубна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продукція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пиломатеріали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погонажні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плінтус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наличник),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плитні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матеріали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деревноволокнисті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та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деревностружкові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плити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фанера) і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скло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нарізані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або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розкроєні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розмір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визначений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покупцем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замовником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)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позицію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виключено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аудіо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-,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відеокасети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диски для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лазерних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систем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зчитування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із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записом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вироби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натурального та штучного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волосся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перуки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)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для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немовлят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пелюшки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соски,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пляшечки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для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годування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тощо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)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інструменти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для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манікюру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 педикюру 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ножиці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пилочки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тощо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)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ювелірні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вироби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дорогоцінних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металів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дорогоцінного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каміння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дорогоцінного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каміння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органогенного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утворення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та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напівдорогоцінного</w:t>
      </w:r>
      <w:proofErr w:type="spellEnd"/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каміння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(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додаток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N 3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із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змінами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внесеними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згідно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постановами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Кабінету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Міністрів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України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20.08.2003 р. N 1317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13.12.2004 р. N 1642,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proofErr w:type="spellStart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</w:t>
      </w:r>
      <w:proofErr w:type="spellEnd"/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07.12.2005 р. N 1173)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</w:tc>
      </w:tr>
      <w:tr w:rsidR="00E03829" w:rsidRPr="00E03829" w:rsidTr="00E03829">
        <w:trPr>
          <w:tblCellSpacing w:w="0" w:type="dxa"/>
        </w:trPr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Міністр</w:t>
            </w:r>
            <w:proofErr w:type="spellEnd"/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Кабінету</w:t>
            </w:r>
            <w:proofErr w:type="spellEnd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Міністрів</w:t>
            </w:r>
            <w:proofErr w:type="spellEnd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України</w:t>
            </w:r>
            <w:proofErr w:type="spellEnd"/>
          </w:p>
        </w:tc>
        <w:tc>
          <w:tcPr>
            <w:tcW w:w="4320" w:type="dxa"/>
            <w:vAlign w:val="bottom"/>
            <w:hideMark/>
          </w:tcPr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 </w:t>
            </w:r>
          </w:p>
          <w:p w:rsidR="00E03829" w:rsidRPr="00E03829" w:rsidRDefault="00E03829" w:rsidP="00E03829">
            <w:pPr>
              <w:spacing w:before="60" w:after="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E03829">
              <w:rPr>
                <w:rFonts w:ascii="Times" w:eastAsia="Times New Roman" w:hAnsi="Times" w:cs="Times"/>
                <w:b/>
                <w:bCs/>
                <w:sz w:val="18"/>
                <w:szCs w:val="18"/>
                <w:lang w:eastAsia="ru-RU"/>
              </w:rPr>
              <w:t>І. ДОЦЕНКО </w:t>
            </w:r>
          </w:p>
        </w:tc>
      </w:tr>
    </w:tbl>
    <w:p w:rsidR="00E03829" w:rsidRPr="00E03829" w:rsidRDefault="00E03829" w:rsidP="00E03829">
      <w:pPr>
        <w:shd w:val="clear" w:color="auto" w:fill="FFFFFF"/>
        <w:spacing w:before="60" w:after="60" w:line="240" w:lineRule="auto"/>
        <w:jc w:val="right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E03829" w:rsidRPr="00E03829" w:rsidRDefault="00E03829" w:rsidP="00E03829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E03829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D923C5" w:rsidRDefault="00D923C5"/>
    <w:sectPr w:rsidR="00D92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36"/>
    <w:rsid w:val="002C6D36"/>
    <w:rsid w:val="002E7CF9"/>
    <w:rsid w:val="00307C37"/>
    <w:rsid w:val="00D923C5"/>
    <w:rsid w:val="00E03829"/>
    <w:rsid w:val="00E5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823E"/>
  <w15:chartTrackingRefBased/>
  <w15:docId w15:val="{0F1660FA-0D14-414E-AB36-D085AD46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36" w:space="11" w:color="FFC500"/>
                    <w:bottom w:val="none" w:sz="0" w:space="0" w:color="auto"/>
                    <w:right w:val="none" w:sz="0" w:space="0" w:color="auto"/>
                  </w:divBdr>
                  <w:divsChild>
                    <w:div w:id="140433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0543726">
          <w:marLeft w:val="0"/>
          <w:marRight w:val="0"/>
          <w:marTop w:val="150"/>
          <w:marBottom w:val="0"/>
          <w:divBdr>
            <w:top w:val="single" w:sz="6" w:space="15" w:color="D9EBF3"/>
            <w:left w:val="single" w:sz="6" w:space="15" w:color="D9EBF3"/>
            <w:bottom w:val="single" w:sz="6" w:space="15" w:color="D9EBF3"/>
            <w:right w:val="single" w:sz="6" w:space="15" w:color="D9EBF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history.back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4</cp:revision>
  <dcterms:created xsi:type="dcterms:W3CDTF">2021-01-26T07:22:00Z</dcterms:created>
  <dcterms:modified xsi:type="dcterms:W3CDTF">2021-01-26T07:36:00Z</dcterms:modified>
</cp:coreProperties>
</file>