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F8F89" w14:textId="77777777" w:rsidR="00A37554" w:rsidRDefault="00A37554" w:rsidP="00A3755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</w:rPr>
        <w:t xml:space="preserve">Додаток </w:t>
      </w:r>
      <w:r w:rsidRPr="00A37554">
        <w:rPr>
          <w:rFonts w:ascii="Times New Roman" w:hAnsi="Times New Roman" w:cs="Times New Roman"/>
          <w:sz w:val="24"/>
          <w:szCs w:val="24"/>
        </w:rPr>
        <w:t>до рішення</w:t>
      </w:r>
    </w:p>
    <w:p w14:paraId="3382DDF6" w14:textId="77777777" w:rsidR="00A37554" w:rsidRDefault="00A37554" w:rsidP="00A3755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 xml:space="preserve"> Сіверської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8E8521" w14:textId="5EE287DC" w:rsidR="00A37554" w:rsidRPr="00A37554" w:rsidRDefault="00A37554" w:rsidP="00A3755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17. 11 2020  №8/1-4</w:t>
      </w:r>
    </w:p>
    <w:p w14:paraId="229612A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55D446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ПОЛОЖЕННЯ</w:t>
      </w:r>
    </w:p>
    <w:p w14:paraId="61BD7232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 постійні комісії Сіверської міської ради</w:t>
      </w:r>
    </w:p>
    <w:p w14:paraId="3BD2D03D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1.Загальні положення</w:t>
      </w:r>
    </w:p>
    <w:p w14:paraId="218B9977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Постійна комісія ради (далі — постійна комісія) є органом ради, що обирається з числа її депутатів для вивчення, попереднього розгляду і підготовки питань, які належать до відання ради, здійснення контролю за виконанням рішень ради, контролю за рішеннями виконавчого комітету.</w:t>
      </w:r>
    </w:p>
    <w:p w14:paraId="038B33E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Постійна комісія обирається радою на строк її повноважень у складі голови і членів постійної комісії. Всі інші питання структури постійної комісії вирішуються постійною комісією.</w:t>
      </w:r>
    </w:p>
    <w:p w14:paraId="0E525426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До складу постійної комісії не можуть бути обрані міський голова та секретар ради.</w:t>
      </w:r>
    </w:p>
    <w:p w14:paraId="0772F0A1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Постійна комісія підзвітна Сіверській міській раді та відповідальна перед нею.</w:t>
      </w:r>
    </w:p>
    <w:p w14:paraId="5F85F427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У своїй діяльності постійна комісія ради керується Конституцією України, Законом України «Про місцеве самоврядування в Україні», іншими законодавчими актами, рішеннями ради, Регламентом ради та цим Положенням.</w:t>
      </w:r>
    </w:p>
    <w:p w14:paraId="30F467B1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Діяльність постійної комісії ради здійснюється на основі планів роботи, прийнятих на засіданні постійної комісії, доручень громади, міського голови або секретаря ради.</w:t>
      </w:r>
    </w:p>
    <w:p w14:paraId="2B3ABDE1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Постійна комісія в своїй діяльності взаємодіє з іншими постійними та тимчасовими комісіями ради, управліннями та відділами виконавчих органів Сіверської міської ради, іншими особами, незалежно від організаційно-правової форми та форми власності.</w:t>
      </w:r>
    </w:p>
    <w:p w14:paraId="07932CA5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Засідання постійної комісії скликаються в міру необхідності, але не рідше одного разу на місяць є правомочними, якщо в них бере участь не менш як половина від загального складу комісії.</w:t>
      </w:r>
    </w:p>
    <w:p w14:paraId="3424697E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Перелік і функціональна спрямованість постійних комісій визначаються з урахуванням вимог Закону України «Про засади державної регуляторної політики у сфері господарської діяльності» щодо реалізації повноважень ради у здійсненні державної регуляторної політики постійними комісіями відповідної ради.</w:t>
      </w:r>
    </w:p>
    <w:p w14:paraId="73EFDF69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Депутати працюють у постійній комісії на громадських засадах.</w:t>
      </w:r>
    </w:p>
    <w:p w14:paraId="545ABAC6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2.Голова постійної комісії</w:t>
      </w:r>
    </w:p>
    <w:p w14:paraId="37BC330B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Здійснює безпосереднє керівництво діяльністю комісії та організує її роботу, у тому числі забезпечує організаційну підготовку її засідань.</w:t>
      </w:r>
    </w:p>
    <w:p w14:paraId="49FF032A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Скликає і веде засідання комісії.</w:t>
      </w:r>
    </w:p>
    <w:p w14:paraId="572937C0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Дає доручення членам комісії.</w:t>
      </w:r>
    </w:p>
    <w:p w14:paraId="634CA441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Представляє комісію у відносинах з іншими органами, об’єднаннями громадян підприємствами, установами, організаціями, а також громадянами.</w:t>
      </w:r>
    </w:p>
    <w:p w14:paraId="0E4633D9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Організує роботу по реалізації висновків і рекомендацій комісії.</w:t>
      </w:r>
    </w:p>
    <w:p w14:paraId="363FC45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Аналізує результати роботи і вживає заходи щодо підвищення ефективності діяльності комісії.</w:t>
      </w:r>
    </w:p>
    <w:p w14:paraId="475BA2B5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Відповідає за підготовку довідок, звітів, інформації з питань роботи комісії.</w:t>
      </w:r>
    </w:p>
    <w:p w14:paraId="217DCB9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Забезпечує гласність в роботі комісії.</w:t>
      </w:r>
    </w:p>
    <w:p w14:paraId="71F7ADBA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У разі відсутності голови постійної комісії або неможливості ним виконувати свої повноваження з інших причин, його функції здійснює заступник голови постійної комісії або секретар постійної комісії.</w:t>
      </w:r>
    </w:p>
    <w:p w14:paraId="45D0A4EB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3.Завдання та організація діяльності постійної комісії</w:t>
      </w:r>
    </w:p>
    <w:p w14:paraId="70539805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Основним завданням постійної комісії є розробка та попередній розгляд проектів рішень, що вносяться на розгляд ради, підготовка висновків з питань, які планується винести на розгляд ради.</w:t>
      </w:r>
    </w:p>
    <w:p w14:paraId="51FBF10D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lastRenderedPageBreak/>
        <w:t>Постійні комісії за дорученням ради або за власною ініціативою попередньо розглядають проекти програм соціально-економічного і культурного розвитку, місцевого бюджету, звіти про виконання програм і бюджету, вивчають і готують питання про стан та розвиток відповідних галузей господарського і соціально-культурного будівництва, інші питання, які вносяться на розгляд ради, виступають на сесіях ради з доповідями і співдоповідями.</w:t>
      </w:r>
    </w:p>
    <w:p w14:paraId="495B55AA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Постійні комісії за дорученням ради, секретаря міської ради або за власною ініціативою вивчають діяльність підзвітних і підконтрольних раді та виконавчому комітету міської ради органів, а також питань, віднесених до відання ради, місцевих державних адміністрацій, підприємств, установ та організацій, їх філіалів і відділень незалежно від форм власності та їх посадових осіб, подають за результатами перевірки рекомендації на розгляд їх керівників, а в необхідних випадках — на розгляд ради або виконавчого комітету міської ради; здійснюють контроль за виконанням рішень ради, виконавчого комітету міської ради.</w:t>
      </w:r>
    </w:p>
    <w:p w14:paraId="4FF241B5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Постійні комісії попередньо розглядають кандидатури осіб, які пропонуються для обрання, затвердження, призначення або погодження відповідною радою, готують висновки з цих питань.</w:t>
      </w:r>
    </w:p>
    <w:p w14:paraId="1BCFACA0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Постійна комісія у питаннях, які належать до її відання, та в порядку, визначеному законом, має право отримувати від керівників органів, підприємств, установ, організацій та їх філіалів і відділень, необхідні матеріали і документи.</w:t>
      </w:r>
    </w:p>
    <w:p w14:paraId="091E30DF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За результатами вивчення і розгляду питань постійні комісії готують висновки і рекомендації. Висновки і рекомендації постійної комісії приймаються більшістю голосів від загального склад) комісії і підписуються головою комісії, а в разі його відсутності — заступником голови або секретарем комісії Протоколи засідань комісії підписуються головою і секретарем комісії. Висновки і рекомендації постійної комісії, протоколи її засідань є відкритими та оприлюднюються і надаються на запит відповідно до Закону України «Про доступ до публічної інформації» у спосіб, визначений Регламентом ради.</w:t>
      </w:r>
    </w:p>
    <w:p w14:paraId="66459E12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Рекомендації постійної комісії підлягають обов'язковому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повинно бути повідомлено комісію у встановлений нею строк.</w:t>
      </w:r>
    </w:p>
    <w:p w14:paraId="17CE082F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Постійна комісія для вивчення питань, розробки проектів рішень ради може створювати підготовчі комісії і робочі групи із залученням представників громадськості, представників управлінь та відділів ради, спеціалістів (у тому числі незалежних експертів).</w:t>
      </w:r>
    </w:p>
    <w:p w14:paraId="561CBF46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Питання, які належать до відання кількох постійних комісій, можуть за ініціативою комісії, а також за дорученням ради, її голови чи секретаря розглядатися постійними комісіями спільно. Висновки і рекомендації, прийняті постійними комісіями на їх спільних засіданнях, підписуються головами відповідних постійних комісій.</w:t>
      </w:r>
    </w:p>
    <w:p w14:paraId="27E2D638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Всі питання, які виносяться на розгляд сесії, попередньо обов’язково розглядаються профільною постійною комісією.</w:t>
      </w:r>
    </w:p>
    <w:p w14:paraId="4440EA80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4.Напрямки діяльності постійних комісій</w:t>
      </w:r>
    </w:p>
    <w:p w14:paraId="09710745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4.1Постійна комісія з питань соціально – правової та  депутатської діяльності за дорученням ради або за власною ініціативою попередньо розглядає:</w:t>
      </w:r>
    </w:p>
    <w:p w14:paraId="5030A29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програм соціально-економічного і культурного розвитку Сіверської об’єднаної територіальної громади, населених пунктів, розташованих на території юрисдикції Сіверської міської ради;</w:t>
      </w:r>
    </w:p>
    <w:p w14:paraId="74D9F0AA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та звіти про виконання місцевих програм і бюджету на відповідний рік;</w:t>
      </w:r>
    </w:p>
    <w:p w14:paraId="67F28EFC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забезпечення законності, правопорядку, охорони прав, свобод і законних інтересів громадян ради;</w:t>
      </w:r>
    </w:p>
    <w:p w14:paraId="5F6442AB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утримання органів правопорядку за рахунок бюджету;</w:t>
      </w:r>
    </w:p>
    <w:p w14:paraId="245E9442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депутатської діяльності, додержання норм депутатської етики;</w:t>
      </w:r>
    </w:p>
    <w:p w14:paraId="5B6A5E4C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додержання вимог Закону України «Про місцеве самоврядування в Україні»;</w:t>
      </w:r>
    </w:p>
    <w:p w14:paraId="1AB07DE7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контролю за додержанням депутатами та посадовими особами виконавчих органів ради вимог Закону України «Про статус депутатів місцевих рад»;</w:t>
      </w:r>
    </w:p>
    <w:p w14:paraId="7FDAB6CB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координації дій з обласною радою, іншими органами місцевого самоврядування, органами самоорганізації населення, громадськими та політичними організаціями;</w:t>
      </w:r>
    </w:p>
    <w:p w14:paraId="04A38C93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lastRenderedPageBreak/>
        <w:t>пропозиції щодо змін та доповнень до Регламенту ради;</w:t>
      </w:r>
    </w:p>
    <w:p w14:paraId="11549C93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про стан та розвиток місцевого самоврядування, органів самоорганізації населення;</w:t>
      </w:r>
    </w:p>
    <w:p w14:paraId="76077D9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питання, пов’язані з приведенням актів нормативного характеру, виданих радою ( у тому числі й попередніх скликань) та її виконавчими органами, у відповідність приписам чинного законодавства України;</w:t>
      </w:r>
    </w:p>
    <w:p w14:paraId="1869903A" w14:textId="57F4254A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питання, пов’язані із врегулюванням конфлікту інтересів (у тому числі здійснює контроль за дотриманням міським головою, секретарем, депутатами ради вимог ч. 1 ст. 59-1 Закону України «Про місцеве самоврядування в Україні» щодо процедур врегулювання конфлікту інтересів), надає голові, секретарю та депутатам ради консультації та роз’яснення щодо запобігання та врегулювання конфлікту інтересів, пов</w:t>
      </w:r>
      <w:r w:rsidR="00F82FF5">
        <w:rPr>
          <w:rFonts w:ascii="Times New Roman" w:hAnsi="Times New Roman" w:cs="Times New Roman"/>
          <w:sz w:val="24"/>
          <w:szCs w:val="24"/>
        </w:rPr>
        <w:t>н</w:t>
      </w:r>
      <w:r w:rsidRPr="00A37554">
        <w:rPr>
          <w:rFonts w:ascii="Times New Roman" w:hAnsi="Times New Roman" w:cs="Times New Roman"/>
          <w:sz w:val="24"/>
          <w:szCs w:val="24"/>
        </w:rPr>
        <w:t>о</w:t>
      </w:r>
      <w:r w:rsidR="00F82FF5">
        <w:rPr>
          <w:rFonts w:ascii="Times New Roman" w:hAnsi="Times New Roman" w:cs="Times New Roman"/>
          <w:sz w:val="24"/>
          <w:szCs w:val="24"/>
        </w:rPr>
        <w:t>ва</w:t>
      </w:r>
      <w:r w:rsidRPr="00A37554">
        <w:rPr>
          <w:rFonts w:ascii="Times New Roman" w:hAnsi="Times New Roman" w:cs="Times New Roman"/>
          <w:sz w:val="24"/>
          <w:szCs w:val="24"/>
        </w:rPr>
        <w:t>ження з майном, що може бути неправомірною вигодою та подарунками.</w:t>
      </w:r>
    </w:p>
    <w:p w14:paraId="24CEC57B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4.2. Постійна комісія з питань економічної та інвестиційної політики, бюджету і фінансів за дорученням ради або за власною ініціативою попередньо розглядає:</w:t>
      </w:r>
    </w:p>
    <w:p w14:paraId="2B7AD34E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програм соціально-економічного і культурного розвитку Сіверської міської об’єднаної територіальної І громади, населених пунктів, розташованих на території юрисдикції Сіверської міської ради;</w:t>
      </w:r>
    </w:p>
    <w:p w14:paraId="22092616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та звіти про виконання місцевих програм і бюджету на відповідний рік;</w:t>
      </w:r>
    </w:p>
    <w:p w14:paraId="5406F029" w14:textId="4C4766AB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програм соціально-економічного і культурного розвитку, інвестиційних проектів та програм, у тому числі тих, що можуть реалізовуватись за рахунок Державного фонду регіонального розвитку, міжнародних програм, проектів міжнародної технічної допомоги;</w:t>
      </w:r>
    </w:p>
    <w:p w14:paraId="29382A6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місцевого бюджету;</w:t>
      </w:r>
    </w:p>
    <w:p w14:paraId="6ABEFB78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звіти про хід і результати виконання прийнятих програм і бюджету;</w:t>
      </w:r>
    </w:p>
    <w:p w14:paraId="3BC20CD3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щодо:</w:t>
      </w:r>
    </w:p>
    <w:p w14:paraId="1E72D98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• контролю за утворенням та використанням позабюджетних цільових фондів;</w:t>
      </w:r>
    </w:p>
    <w:p w14:paraId="370F4EC8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• підготовки пропозицій щодо встановлення місцевих податків і зборів, розміри їх ставок;</w:t>
      </w:r>
    </w:p>
    <w:p w14:paraId="614E207A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• надання відповідно до чинного законодавства пільг по місцевих податках і зборах;</w:t>
      </w:r>
    </w:p>
    <w:p w14:paraId="0D40CFA6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регуляторних актів щодо їх відповідності вимогам Закону України «Про засади державної регуляторної політики у сфері господарської діяльності», у ході розгляду яких забезпечує підготовку експертного висновку до проектів регуляторних актів, які виносяться на розгляд ради;</w:t>
      </w:r>
    </w:p>
    <w:p w14:paraId="0A6AD94B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розробляє проекти рішень ради та готує висновки з цих питань, виступає на сесіях ради з доповідями і співдоповідями.</w:t>
      </w:r>
    </w:p>
    <w:p w14:paraId="401EB863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59472E5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4.4 Постійна комісія з питань  житлово-комунального господарства,  землекористування та екології,  за дорученням ради або за власною ініціативою попередньо розглядає:</w:t>
      </w:r>
    </w:p>
    <w:p w14:paraId="5B08BF97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програм соціально-економічного і культурного розвитку Сіверської міської об’єднаної територіальної громади, населених пунктів, розташованих на території юрисдикції Сіверської міської ради;</w:t>
      </w:r>
    </w:p>
    <w:p w14:paraId="79AADC31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та звіти про виконання місцевих програм і бюджету на відповідний рік;</w:t>
      </w:r>
    </w:p>
    <w:p w14:paraId="2ACE49ED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звіти про виконання програм і міського бюджету, а також звіти про хід та результати відчуження комунального майна;</w:t>
      </w:r>
    </w:p>
    <w:p w14:paraId="46F6C1F8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Сіверської міської об’єднаної територіальної громади щодо:</w:t>
      </w:r>
    </w:p>
    <w:p w14:paraId="037C1BC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удосконалення структури управління житлово-комунальним та енергетичним господарством об’єднаної територіальної громади;</w:t>
      </w:r>
    </w:p>
    <w:p w14:paraId="4B41EB6B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підвищення рівня забезпеченості житлово-комунальними послугами, поліпшення їх якості, тощо та забезпечення їх реалізації;</w:t>
      </w:r>
    </w:p>
    <w:p w14:paraId="3AF15112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розгляду проектів міських програм в сфері благоустрою населених пунктів та решти території об’єднаної територіальної громади;</w:t>
      </w:r>
    </w:p>
    <w:p w14:paraId="56BFFA47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створення і реорганізації підприємств комунальної власності;</w:t>
      </w:r>
    </w:p>
    <w:p w14:paraId="1DF14E5C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lastRenderedPageBreak/>
        <w:t>щодо стану та ефективного використання комунальної власності об’єднаної територіальної громади;</w:t>
      </w:r>
    </w:p>
    <w:p w14:paraId="4D57EDB9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встановлення порядку та здійснення контролю за використанням прибутків підприємств, установ та організацій комунальної власності об’єднаної територіальної громади;</w:t>
      </w:r>
    </w:p>
    <w:p w14:paraId="4147A4EE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підготовки і розгляду проектів місцевих програм приватизації та переліку об'єктів комунальної власності об’єднаної територіальної громади, які не підлягають приватизації;</w:t>
      </w:r>
    </w:p>
    <w:p w14:paraId="748F0650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сприяння виконавчим органам Сіверської міської ради в управлінні об’єктами житлово-комунального господарства об’єднаної територіальної громади;</w:t>
      </w:r>
    </w:p>
    <w:p w14:paraId="2DF232AF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вивчає і готує питання про стан та розвиток житлово-комунального господарства об’єднаної територіальної громади, інші питання, які вносяться на розгляд ради;</w:t>
      </w:r>
    </w:p>
    <w:p w14:paraId="3F8F34B9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розробляє проекти рішень ради та готує висновки з цих питань, виступає на сесіях ради з доповідями і співдоповідями.</w:t>
      </w:r>
    </w:p>
    <w:p w14:paraId="73E66C2E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програм соціально-економічного і культурного розвитку Сіверської міської об’єднаної територіальної громади, населених пунктів, розташованих на території юрисдикції Сіверської міської ради;</w:t>
      </w:r>
    </w:p>
    <w:p w14:paraId="69D10BC8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та звіти про виконання місцевих програм і бюджету на відповідний рік;</w:t>
      </w:r>
    </w:p>
    <w:p w14:paraId="13BDE73A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проекти місцевих програм охорони довкілля;</w:t>
      </w:r>
    </w:p>
    <w:p w14:paraId="775C614D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питання Сіверської міської об’єднаної територіальної громади щодо:</w:t>
      </w:r>
    </w:p>
    <w:p w14:paraId="2E0DC0E2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координації діяльності суб’єктів містобудування щодо комплексної забудови населених пунктів об’єднаної територіальної громади;</w:t>
      </w:r>
    </w:p>
    <w:p w14:paraId="60AD65F5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режиму використання територій і об’єктів природно-заповідного фонду місцевого значення;</w:t>
      </w:r>
    </w:p>
    <w:p w14:paraId="772D4942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ставок орендної плати за користування землею та об’єктами природоохоронного та водного фонду (спільно з Постійною комісією з питань економічної політики, бюджету та фінансів);</w:t>
      </w:r>
    </w:p>
    <w:p w14:paraId="1F606057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розвитку будівництва;</w:t>
      </w:r>
    </w:p>
    <w:p w14:paraId="4F5CAAB8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планів і програм будівництва та реконструкції об’єктів комунального господарства та соціально-культурного призначення, житлових будинків, шляхів об’єднаної територіальної громади;</w:t>
      </w:r>
    </w:p>
    <w:p w14:paraId="310E28C4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розробки містобудівних програм, генеральних планів забудов;</w:t>
      </w:r>
    </w:p>
    <w:p w14:paraId="073EAB77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вивчає і готує питання про стан та розвиток містобудування і архітектури, інші питання, які виносяться на розгляд ради;</w:t>
      </w:r>
    </w:p>
    <w:p w14:paraId="0A44B9EB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>розробляє проекти рішень ради та готує висновки з цих питань, виступає на сесіях ради з доповідями і співдоповідями.</w:t>
      </w:r>
    </w:p>
    <w:p w14:paraId="099D1D01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B6E5E6A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290B69" w14:textId="77777777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A77B36" w14:textId="0752C32B" w:rsidR="00A37554" w:rsidRPr="00A37554" w:rsidRDefault="00A37554" w:rsidP="00A375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7554">
        <w:rPr>
          <w:rFonts w:ascii="Times New Roman" w:hAnsi="Times New Roman" w:cs="Times New Roman"/>
          <w:sz w:val="24"/>
          <w:szCs w:val="24"/>
        </w:rPr>
        <w:t xml:space="preserve">Міський голова  </w:t>
      </w:r>
      <w:r w:rsidRPr="00A37554">
        <w:rPr>
          <w:rFonts w:ascii="Times New Roman" w:hAnsi="Times New Roman" w:cs="Times New Roman"/>
          <w:sz w:val="24"/>
          <w:szCs w:val="24"/>
        </w:rPr>
        <w:tab/>
      </w:r>
      <w:r w:rsidRPr="00A37554">
        <w:rPr>
          <w:rFonts w:ascii="Times New Roman" w:hAnsi="Times New Roman" w:cs="Times New Roman"/>
          <w:sz w:val="24"/>
          <w:szCs w:val="24"/>
        </w:rPr>
        <w:tab/>
      </w:r>
      <w:r w:rsidRPr="00A37554">
        <w:rPr>
          <w:rFonts w:ascii="Times New Roman" w:hAnsi="Times New Roman" w:cs="Times New Roman"/>
          <w:sz w:val="24"/>
          <w:szCs w:val="24"/>
        </w:rPr>
        <w:tab/>
      </w:r>
      <w:r w:rsidRPr="00A37554">
        <w:rPr>
          <w:rFonts w:ascii="Times New Roman" w:hAnsi="Times New Roman" w:cs="Times New Roman"/>
          <w:sz w:val="24"/>
          <w:szCs w:val="24"/>
        </w:rPr>
        <w:tab/>
        <w:t>А.О. Черняєв</w:t>
      </w:r>
    </w:p>
    <w:p w14:paraId="752E85B4" w14:textId="77777777" w:rsidR="00A37554" w:rsidRDefault="00A37554" w:rsidP="00A37554"/>
    <w:p w14:paraId="14CC4859" w14:textId="77777777" w:rsidR="00A37554" w:rsidRDefault="00A37554" w:rsidP="00A37554"/>
    <w:p w14:paraId="6A676A99" w14:textId="77777777" w:rsidR="00B24530" w:rsidRDefault="00B24530"/>
    <w:sectPr w:rsidR="00B24530" w:rsidSect="00A37554">
      <w:pgSz w:w="16838" w:h="11906" w:orient="landscape"/>
      <w:pgMar w:top="284" w:right="850" w:bottom="284" w:left="85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72F"/>
    <w:rsid w:val="00124003"/>
    <w:rsid w:val="0071472F"/>
    <w:rsid w:val="00A37554"/>
    <w:rsid w:val="00AE1339"/>
    <w:rsid w:val="00B100EA"/>
    <w:rsid w:val="00B24530"/>
    <w:rsid w:val="00F8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C249"/>
  <w15:chartTrackingRefBased/>
  <w15:docId w15:val="{636F9306-83AC-4B7D-8DEE-F396493F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100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7989</Words>
  <Characters>4555</Characters>
  <Application>Microsoft Office Word</Application>
  <DocSecurity>0</DocSecurity>
  <Lines>37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2020-11-17T07:01:00Z</cp:lastPrinted>
  <dcterms:created xsi:type="dcterms:W3CDTF">2020-11-17T06:48:00Z</dcterms:created>
  <dcterms:modified xsi:type="dcterms:W3CDTF">2021-01-12T07:06:00Z</dcterms:modified>
</cp:coreProperties>
</file>