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512" w:rsidRPr="00337E76" w:rsidRDefault="00F82512" w:rsidP="00F8251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2512" w:rsidRDefault="00F82512" w:rsidP="00F8251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Проєкт  № 17</w:t>
      </w:r>
    </w:p>
    <w:p w:rsidR="00F82512" w:rsidRDefault="00F82512" w:rsidP="00F8251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2512" w:rsidRDefault="00F82512" w:rsidP="00F8251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82512" w:rsidRPr="00337E76" w:rsidRDefault="00F82512" w:rsidP="00F8251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37E76">
        <w:rPr>
          <w:rFonts w:ascii="Times New Roman" w:hAnsi="Times New Roman" w:cs="Times New Roman"/>
          <w:b/>
          <w:sz w:val="24"/>
          <w:szCs w:val="24"/>
          <w:lang w:val="uk-UA"/>
        </w:rPr>
        <w:t>Назва проекту:</w:t>
      </w:r>
      <w:r w:rsidRPr="00337E76">
        <w:rPr>
          <w:rFonts w:ascii="Times New Roman" w:hAnsi="Times New Roman" w:cs="Times New Roman"/>
          <w:sz w:val="24"/>
          <w:szCs w:val="24"/>
          <w:lang w:val="uk-UA"/>
        </w:rPr>
        <w:t xml:space="preserve">    Спортивний двір</w:t>
      </w:r>
    </w:p>
    <w:p w:rsidR="00F82512" w:rsidRPr="00337E76" w:rsidRDefault="00F82512" w:rsidP="00F8251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37E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Адреса:  </w:t>
      </w:r>
      <w:r w:rsidRPr="00337E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37E76">
        <w:rPr>
          <w:rFonts w:ascii="Times New Roman" w:hAnsi="Times New Roman" w:cs="Times New Roman"/>
          <w:sz w:val="24"/>
          <w:szCs w:val="24"/>
          <w:lang w:val="uk-UA"/>
        </w:rPr>
        <w:t>м.Сіверськ</w:t>
      </w:r>
      <w:proofErr w:type="spellEnd"/>
      <w:r w:rsidRPr="00337E76">
        <w:rPr>
          <w:rFonts w:ascii="Times New Roman" w:hAnsi="Times New Roman" w:cs="Times New Roman"/>
          <w:sz w:val="24"/>
          <w:szCs w:val="24"/>
          <w:lang w:val="uk-UA"/>
        </w:rPr>
        <w:t>, , провулок Заводський 4</w:t>
      </w:r>
    </w:p>
    <w:p w:rsidR="00F82512" w:rsidRPr="00337E76" w:rsidRDefault="00F82512" w:rsidP="00F8251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7E76">
        <w:rPr>
          <w:rFonts w:ascii="Times New Roman" w:hAnsi="Times New Roman" w:cs="Times New Roman"/>
          <w:b/>
          <w:sz w:val="24"/>
          <w:szCs w:val="24"/>
          <w:lang w:val="uk-UA"/>
        </w:rPr>
        <w:t>Опис проекту:</w:t>
      </w:r>
    </w:p>
    <w:p w:rsidR="00F82512" w:rsidRPr="00337E76" w:rsidRDefault="00F82512" w:rsidP="00F8251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37E76">
        <w:rPr>
          <w:rFonts w:ascii="Times New Roman" w:hAnsi="Times New Roman" w:cs="Times New Roman"/>
          <w:sz w:val="24"/>
          <w:szCs w:val="24"/>
          <w:lang w:val="uk-UA"/>
        </w:rPr>
        <w:t xml:space="preserve"> Проект передбачає встановлення гімнастичного комплексу "</w:t>
      </w:r>
      <w:proofErr w:type="spellStart"/>
      <w:r w:rsidRPr="00337E76">
        <w:rPr>
          <w:rFonts w:ascii="Times New Roman" w:hAnsi="Times New Roman" w:cs="Times New Roman"/>
          <w:sz w:val="24"/>
          <w:szCs w:val="24"/>
          <w:lang w:val="uk-UA"/>
        </w:rPr>
        <w:t>Воркаут</w:t>
      </w:r>
      <w:proofErr w:type="spellEnd"/>
      <w:r w:rsidRPr="00337E76">
        <w:rPr>
          <w:rFonts w:ascii="Times New Roman" w:hAnsi="Times New Roman" w:cs="Times New Roman"/>
          <w:sz w:val="24"/>
          <w:szCs w:val="24"/>
          <w:lang w:val="uk-UA"/>
        </w:rPr>
        <w:t>" для занять активним відпочинком і спортом (тренування на турніку та брусах). Встановлення сучасного спортивного комплексу для вуличних тренувань (</w:t>
      </w:r>
      <w:proofErr w:type="spellStart"/>
      <w:r w:rsidRPr="00337E76">
        <w:rPr>
          <w:rFonts w:ascii="Times New Roman" w:hAnsi="Times New Roman" w:cs="Times New Roman"/>
          <w:sz w:val="24"/>
          <w:szCs w:val="24"/>
          <w:lang w:val="uk-UA"/>
        </w:rPr>
        <w:t>Street</w:t>
      </w:r>
      <w:proofErr w:type="spellEnd"/>
      <w:r w:rsidRPr="00337E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37E76">
        <w:rPr>
          <w:rFonts w:ascii="Times New Roman" w:hAnsi="Times New Roman" w:cs="Times New Roman"/>
          <w:sz w:val="24"/>
          <w:szCs w:val="24"/>
          <w:lang w:val="uk-UA"/>
        </w:rPr>
        <w:t>workout</w:t>
      </w:r>
      <w:proofErr w:type="spellEnd"/>
      <w:r w:rsidRPr="00337E76">
        <w:rPr>
          <w:rFonts w:ascii="Times New Roman" w:hAnsi="Times New Roman" w:cs="Times New Roman"/>
          <w:sz w:val="24"/>
          <w:szCs w:val="24"/>
          <w:lang w:val="uk-UA"/>
        </w:rPr>
        <w:t>) спонукатиме молодь до здорового способу життя, активного проведення дозвілля, підсиленню здоров'я, розвитку сили та витривалості. Досягнення відповідного комфорту та естетичного вигляду жилого району міста.</w:t>
      </w:r>
    </w:p>
    <w:p w:rsidR="00F82512" w:rsidRPr="00337E76" w:rsidRDefault="00F82512" w:rsidP="00F8251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37E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Обґрунтування </w:t>
      </w:r>
      <w:proofErr w:type="spellStart"/>
      <w:r w:rsidRPr="00337E76">
        <w:rPr>
          <w:rFonts w:ascii="Times New Roman" w:hAnsi="Times New Roman" w:cs="Times New Roman"/>
          <w:b/>
          <w:sz w:val="24"/>
          <w:szCs w:val="24"/>
          <w:lang w:val="uk-UA"/>
        </w:rPr>
        <w:t>бенефіціарів</w:t>
      </w:r>
      <w:proofErr w:type="spellEnd"/>
      <w:r w:rsidRPr="00337E7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проекту</w:t>
      </w:r>
      <w:r w:rsidRPr="00337E7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82512" w:rsidRPr="00337E76" w:rsidRDefault="00F82512" w:rsidP="00F8251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37E76">
        <w:rPr>
          <w:rFonts w:ascii="Times New Roman" w:hAnsi="Times New Roman" w:cs="Times New Roman"/>
          <w:sz w:val="24"/>
          <w:szCs w:val="24"/>
          <w:lang w:val="uk-UA"/>
        </w:rPr>
        <w:t xml:space="preserve">Для жителів мікрорайону та прилеглих вулиць, молоді та дорослих, які захоплюються активними видами спорту. На території мікрорайону </w:t>
      </w:r>
      <w:proofErr w:type="spellStart"/>
      <w:r w:rsidRPr="00337E76">
        <w:rPr>
          <w:rFonts w:ascii="Times New Roman" w:hAnsi="Times New Roman" w:cs="Times New Roman"/>
          <w:sz w:val="24"/>
          <w:szCs w:val="24"/>
          <w:lang w:val="uk-UA"/>
        </w:rPr>
        <w:t>Доломітчик</w:t>
      </w:r>
      <w:proofErr w:type="spellEnd"/>
      <w:r w:rsidRPr="00337E76">
        <w:rPr>
          <w:rFonts w:ascii="Times New Roman" w:hAnsi="Times New Roman" w:cs="Times New Roman"/>
          <w:sz w:val="24"/>
          <w:szCs w:val="24"/>
          <w:lang w:val="uk-UA"/>
        </w:rPr>
        <w:t xml:space="preserve"> технічно встановлено 1 </w:t>
      </w:r>
      <w:proofErr w:type="spellStart"/>
      <w:r w:rsidRPr="00337E76">
        <w:rPr>
          <w:rFonts w:ascii="Times New Roman" w:hAnsi="Times New Roman" w:cs="Times New Roman"/>
          <w:sz w:val="24"/>
          <w:szCs w:val="24"/>
          <w:lang w:val="uk-UA"/>
        </w:rPr>
        <w:t>турник</w:t>
      </w:r>
      <w:proofErr w:type="spellEnd"/>
      <w:r w:rsidRPr="00337E76">
        <w:rPr>
          <w:rFonts w:ascii="Times New Roman" w:hAnsi="Times New Roman" w:cs="Times New Roman"/>
          <w:sz w:val="24"/>
          <w:szCs w:val="24"/>
          <w:lang w:val="uk-UA"/>
        </w:rPr>
        <w:t>, що не дозволяє створити рівний доступ молоді, щоб проводити тренування з "</w:t>
      </w:r>
      <w:proofErr w:type="spellStart"/>
      <w:r w:rsidRPr="00337E76">
        <w:rPr>
          <w:rFonts w:ascii="Times New Roman" w:hAnsi="Times New Roman" w:cs="Times New Roman"/>
          <w:sz w:val="24"/>
          <w:szCs w:val="24"/>
          <w:lang w:val="uk-UA"/>
        </w:rPr>
        <w:t>Воркауту</w:t>
      </w:r>
      <w:proofErr w:type="spellEnd"/>
      <w:r w:rsidRPr="00337E76">
        <w:rPr>
          <w:rFonts w:ascii="Times New Roman" w:hAnsi="Times New Roman" w:cs="Times New Roman"/>
          <w:sz w:val="24"/>
          <w:szCs w:val="24"/>
          <w:lang w:val="uk-UA"/>
        </w:rPr>
        <w:t xml:space="preserve">".Цей проект впливає на соціальну згуртованість та безпеку мешканців мікрорайону. Обираючи територію ми враховували віддаленість від </w:t>
      </w:r>
      <w:proofErr w:type="spellStart"/>
      <w:r w:rsidRPr="00337E76">
        <w:rPr>
          <w:rFonts w:ascii="Times New Roman" w:hAnsi="Times New Roman" w:cs="Times New Roman"/>
          <w:sz w:val="24"/>
          <w:szCs w:val="24"/>
          <w:lang w:val="uk-UA"/>
        </w:rPr>
        <w:t>автівок</w:t>
      </w:r>
      <w:proofErr w:type="spellEnd"/>
      <w:r w:rsidRPr="00337E76">
        <w:rPr>
          <w:rFonts w:ascii="Times New Roman" w:hAnsi="Times New Roman" w:cs="Times New Roman"/>
          <w:sz w:val="24"/>
          <w:szCs w:val="24"/>
          <w:lang w:val="uk-UA"/>
        </w:rPr>
        <w:t xml:space="preserve"> та ризиків травмуватися на майданчику.</w:t>
      </w:r>
    </w:p>
    <w:p w:rsidR="00F82512" w:rsidRPr="00337E76" w:rsidRDefault="00F82512" w:rsidP="00F82512">
      <w:pPr>
        <w:rPr>
          <w:b/>
          <w:lang w:val="uk-UA"/>
        </w:rPr>
      </w:pPr>
      <w:r w:rsidRPr="00337E76">
        <w:rPr>
          <w:b/>
          <w:lang w:val="uk-UA"/>
        </w:rPr>
        <w:t>Орієнтовна вартість (кошторис) проекту</w:t>
      </w:r>
      <w:r w:rsidRPr="00337E76">
        <w:rPr>
          <w:lang w:val="uk-UA"/>
        </w:rPr>
        <w:t xml:space="preserve"> </w:t>
      </w:r>
      <w:r w:rsidRPr="00337E76">
        <w:rPr>
          <w:b/>
          <w:lang w:val="uk-UA"/>
        </w:rPr>
        <w:t>:</w:t>
      </w:r>
    </w:p>
    <w:tbl>
      <w:tblPr>
        <w:tblStyle w:val="a4"/>
        <w:tblW w:w="9734" w:type="dxa"/>
        <w:tblLook w:val="04A0" w:firstRow="1" w:lastRow="0" w:firstColumn="1" w:lastColumn="0" w:noHBand="0" w:noVBand="1"/>
      </w:tblPr>
      <w:tblGrid>
        <w:gridCol w:w="6895"/>
        <w:gridCol w:w="2839"/>
      </w:tblGrid>
      <w:tr w:rsidR="00F82512" w:rsidRPr="00337E76" w:rsidTr="004140ED">
        <w:trPr>
          <w:trHeight w:val="719"/>
        </w:trPr>
        <w:tc>
          <w:tcPr>
            <w:tcW w:w="6895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Складові завдання Орієнтовна вартість, грн </w:t>
            </w:r>
          </w:p>
        </w:tc>
        <w:tc>
          <w:tcPr>
            <w:tcW w:w="2839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Складові завдання Орієнтовна вартість, грн </w:t>
            </w:r>
          </w:p>
        </w:tc>
      </w:tr>
      <w:tr w:rsidR="00F82512" w:rsidRPr="00337E76" w:rsidTr="004140ED">
        <w:trPr>
          <w:trHeight w:val="938"/>
        </w:trPr>
        <w:tc>
          <w:tcPr>
            <w:tcW w:w="6895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1.Комплекс </w:t>
            </w:r>
            <w:proofErr w:type="spellStart"/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CrossfiT</w:t>
            </w:r>
            <w:proofErr w:type="spellEnd"/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 (</w:t>
            </w:r>
            <w:hyperlink r:id="rId4" w:history="1">
              <w:r w:rsidRPr="00337E76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https://rn-sport.com.ua/ulichnyjkompleks-</w:t>
              </w:r>
            </w:hyperlink>
          </w:p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mega-2/)</w:t>
            </w:r>
          </w:p>
        </w:tc>
        <w:tc>
          <w:tcPr>
            <w:tcW w:w="2839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15 000</w:t>
            </w:r>
          </w:p>
        </w:tc>
      </w:tr>
      <w:tr w:rsidR="00F82512" w:rsidRPr="00337E76" w:rsidTr="004140ED">
        <w:trPr>
          <w:trHeight w:val="878"/>
        </w:trPr>
        <w:tc>
          <w:tcPr>
            <w:tcW w:w="6895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Комплекс </w:t>
            </w:r>
            <w:proofErr w:type="spellStart"/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CrossfiT</w:t>
            </w:r>
            <w:proofErr w:type="spellEnd"/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 (https://rn-sport.com.ua/ulichnyjkompleks-mega-2/</w:t>
            </w:r>
          </w:p>
        </w:tc>
        <w:tc>
          <w:tcPr>
            <w:tcW w:w="2839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15 000</w:t>
            </w:r>
          </w:p>
        </w:tc>
      </w:tr>
      <w:tr w:rsidR="00F82512" w:rsidRPr="00337E76" w:rsidTr="004140ED">
        <w:trPr>
          <w:trHeight w:val="968"/>
        </w:trPr>
        <w:tc>
          <w:tcPr>
            <w:tcW w:w="6895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proofErr w:type="spellStart"/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Скамья</w:t>
            </w:r>
            <w:proofErr w:type="spellEnd"/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зігнута </w:t>
            </w:r>
            <w:proofErr w:type="spellStart"/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InterAtletika</w:t>
            </w:r>
            <w:proofErr w:type="spellEnd"/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LP012 (https://bigl.ua/p1091609641-skamya-sognutaya-interatletika)</w:t>
            </w:r>
          </w:p>
        </w:tc>
        <w:tc>
          <w:tcPr>
            <w:tcW w:w="2839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4200</w:t>
            </w:r>
          </w:p>
        </w:tc>
      </w:tr>
      <w:tr w:rsidR="00F82512" w:rsidRPr="00337E76" w:rsidTr="004140ED">
        <w:trPr>
          <w:trHeight w:val="751"/>
        </w:trPr>
        <w:tc>
          <w:tcPr>
            <w:tcW w:w="6895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Урна для сміття вулична стаціонарна 2-х опорна оцинкована 2.0 </w:t>
            </w:r>
            <w:proofErr w:type="spellStart"/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антивандальна</w:t>
            </w:r>
            <w:proofErr w:type="spellEnd"/>
          </w:p>
        </w:tc>
        <w:tc>
          <w:tcPr>
            <w:tcW w:w="2839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1300*2 2600</w:t>
            </w:r>
          </w:p>
        </w:tc>
      </w:tr>
      <w:tr w:rsidR="00F82512" w:rsidRPr="00337E76" w:rsidTr="004140ED">
        <w:trPr>
          <w:trHeight w:val="498"/>
        </w:trPr>
        <w:tc>
          <w:tcPr>
            <w:tcW w:w="6895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5.10%</w:t>
            </w:r>
          </w:p>
        </w:tc>
        <w:tc>
          <w:tcPr>
            <w:tcW w:w="2839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5000</w:t>
            </w:r>
          </w:p>
        </w:tc>
      </w:tr>
      <w:tr w:rsidR="00F82512" w:rsidRPr="00337E76" w:rsidTr="004140ED">
        <w:trPr>
          <w:trHeight w:val="525"/>
        </w:trPr>
        <w:tc>
          <w:tcPr>
            <w:tcW w:w="6895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6.Установка</w:t>
            </w:r>
          </w:p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9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8000</w:t>
            </w:r>
          </w:p>
        </w:tc>
      </w:tr>
      <w:tr w:rsidR="00F82512" w:rsidRPr="00337E76" w:rsidTr="004140ED">
        <w:trPr>
          <w:trHeight w:val="534"/>
        </w:trPr>
        <w:tc>
          <w:tcPr>
            <w:tcW w:w="6895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Разом:</w:t>
            </w:r>
          </w:p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9" w:type="dxa"/>
          </w:tcPr>
          <w:p w:rsidR="00F82512" w:rsidRPr="00337E76" w:rsidRDefault="00F82512" w:rsidP="004140E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37E7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49800</w:t>
            </w:r>
          </w:p>
        </w:tc>
      </w:tr>
    </w:tbl>
    <w:p w:rsidR="00F82512" w:rsidRPr="00337E76" w:rsidRDefault="00F82512" w:rsidP="00F8251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82512" w:rsidRPr="00337E76" w:rsidRDefault="00F82512" w:rsidP="00F82512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5FDE" w:rsidRDefault="00F82512">
      <w:bookmarkStart w:id="0" w:name="_GoBack"/>
      <w:bookmarkEnd w:id="0"/>
    </w:p>
    <w:sectPr w:rsidR="00965FDE" w:rsidSect="00F8251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512"/>
    <w:rsid w:val="002D561E"/>
    <w:rsid w:val="005B34F9"/>
    <w:rsid w:val="00F8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E6EBF"/>
  <w15:chartTrackingRefBased/>
  <w15:docId w15:val="{D880D128-F025-4EB7-83B4-C7F04D71D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2512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F82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n-sport.com.ua/ulichnyjkompleks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2021-03-12T07:18:00Z</dcterms:created>
  <dcterms:modified xsi:type="dcterms:W3CDTF">2021-03-12T07:19:00Z</dcterms:modified>
</cp:coreProperties>
</file>