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237" w:rsidRDefault="00696237" w:rsidP="00696237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402E">
        <w:rPr>
          <w:sz w:val="28"/>
          <w:szCs w:val="28"/>
          <w:lang w:val="uk-UA"/>
        </w:rPr>
        <w:t xml:space="preserve">                                        </w:t>
      </w:r>
      <w:r>
        <w:rPr>
          <w:sz w:val="28"/>
          <w:szCs w:val="28"/>
          <w:lang w:val="uk-UA"/>
        </w:rPr>
        <w:t xml:space="preserve">     </w:t>
      </w:r>
      <w:r w:rsidRPr="00BC402E">
        <w:rPr>
          <w:rFonts w:ascii="Times New Roman" w:hAnsi="Times New Roman" w:cs="Times New Roman"/>
          <w:b/>
          <w:sz w:val="28"/>
          <w:szCs w:val="28"/>
          <w:lang w:val="uk-UA"/>
        </w:rPr>
        <w:t>Проєкт  № 1</w:t>
      </w:r>
    </w:p>
    <w:p w:rsidR="00696237" w:rsidRDefault="00696237" w:rsidP="006962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4240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Назва проекту</w:t>
      </w:r>
      <w:r w:rsidRPr="004240E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  <w:t>:</w:t>
      </w:r>
      <w:bookmarkStart w:id="0" w:name="_Hlk64387040"/>
      <w:bookmarkStart w:id="1" w:name="_Hlk63850500"/>
      <w:r w:rsidRPr="00BF09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4240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« </w:t>
      </w:r>
      <w:r w:rsidRPr="004240E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Створення    простору</w:t>
      </w:r>
      <w:r w:rsidRPr="004240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« Територія пізнання та розваг</w:t>
      </w:r>
      <w:bookmarkEnd w:id="0"/>
      <w:r w:rsidRPr="004240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» </w:t>
      </w:r>
      <w:r w:rsidRPr="004240E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 Свято – Покровському сільському клубі.»</w:t>
      </w:r>
      <w:bookmarkEnd w:id="1"/>
    </w:p>
    <w:p w:rsidR="00696237" w:rsidRPr="004240EC" w:rsidRDefault="00696237" w:rsidP="00696237">
      <w:pPr>
        <w:tabs>
          <w:tab w:val="left" w:pos="50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696237" w:rsidRPr="00BF0958" w:rsidRDefault="00696237" w:rsidP="0069623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Адреса </w:t>
      </w:r>
      <w:r w:rsidRPr="00A17B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proofErr w:type="gramEnd"/>
      <w:r w:rsidRPr="00A17B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BF09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Pr="00BF09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Донецька</w:t>
      </w:r>
      <w:proofErr w:type="spellEnd"/>
      <w:r w:rsidRPr="00BF09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область</w:t>
      </w:r>
      <w:r w:rsidRPr="00BF09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, </w:t>
      </w:r>
      <w:proofErr w:type="spellStart"/>
      <w:r w:rsidRPr="00BF09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Бахмутський</w:t>
      </w:r>
      <w:proofErr w:type="spellEnd"/>
      <w:r w:rsidRPr="00BF09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</w:t>
      </w:r>
      <w:r w:rsidRPr="00BF09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,</w:t>
      </w:r>
      <w:r w:rsidRPr="00BF09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с. Свято – </w:t>
      </w:r>
      <w:proofErr w:type="spellStart"/>
      <w:r w:rsidRPr="00BF09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Покровське</w:t>
      </w:r>
      <w:proofErr w:type="spellEnd"/>
      <w:r w:rsidRPr="00BF09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 </w:t>
      </w:r>
      <w:r w:rsidRPr="00BF09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BF09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вул</w:t>
      </w:r>
      <w:proofErr w:type="spellEnd"/>
      <w:r w:rsidRPr="00BF09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proofErr w:type="spellStart"/>
      <w:r w:rsidRPr="00BF09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Шкільна</w:t>
      </w:r>
      <w:proofErr w:type="spellEnd"/>
      <w:r w:rsidRPr="00BF09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б.2,</w:t>
      </w:r>
    </w:p>
    <w:p w:rsidR="00696237" w:rsidRPr="00584CD8" w:rsidRDefault="00696237" w:rsidP="00696237">
      <w:pPr>
        <w:tabs>
          <w:tab w:val="left" w:pos="50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96237" w:rsidRDefault="00696237" w:rsidP="0069623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4240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Опис  проекту</w:t>
      </w:r>
      <w:r w:rsidRPr="004240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Pr="00424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</w:p>
    <w:p w:rsidR="00696237" w:rsidRPr="004240EC" w:rsidRDefault="00696237" w:rsidP="0069623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:rsidR="00696237" w:rsidRPr="004240EC" w:rsidRDefault="00696237" w:rsidP="0069623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424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Посилити рівень  соціальної згуртованості , громадського </w:t>
      </w:r>
      <w:proofErr w:type="spellStart"/>
      <w:r w:rsidRPr="00424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активізму</w:t>
      </w:r>
      <w:proofErr w:type="spellEnd"/>
      <w:r w:rsidRPr="00424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серед дітей дошкільного та шкільного віку шляхом облаштування безпечного, </w:t>
      </w:r>
      <w:proofErr w:type="spellStart"/>
      <w:r w:rsidRPr="00424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комфортного,сучасного,інтерактивного</w:t>
      </w:r>
      <w:proofErr w:type="spellEnd"/>
      <w:r w:rsidRPr="00424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простору </w:t>
      </w:r>
      <w:r w:rsidRPr="004240E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>« Територія пізнання  та  розваг</w:t>
      </w:r>
      <w:r w:rsidRPr="00424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» в Свято – Покровському сільському клубі.  </w:t>
      </w:r>
    </w:p>
    <w:p w:rsidR="00696237" w:rsidRPr="004240EC" w:rsidRDefault="00696237" w:rsidP="0069623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4240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.</w:t>
      </w:r>
      <w:r w:rsidRPr="004240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Проблема</w:t>
      </w:r>
      <w:r w:rsidRPr="004240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</w:p>
    <w:p w:rsidR="00696237" w:rsidRDefault="00696237" w:rsidP="006962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4240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У віддаленому селі єдиним місцем перебування та спілкування дітей в позашкільний час  є сільський </w:t>
      </w:r>
      <w:proofErr w:type="spellStart"/>
      <w:r w:rsidRPr="004240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клуб.Оскільки</w:t>
      </w:r>
      <w:proofErr w:type="spellEnd"/>
      <w:r w:rsidRPr="004240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транспортне сполучення не достатнє, то їздити до </w:t>
      </w:r>
      <w:proofErr w:type="spellStart"/>
      <w:r w:rsidRPr="004240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міста,щоб</w:t>
      </w:r>
      <w:proofErr w:type="spellEnd"/>
      <w:r w:rsidRPr="004240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відвідувати </w:t>
      </w:r>
      <w:proofErr w:type="spellStart"/>
      <w:r w:rsidRPr="004240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гуртки,проводити</w:t>
      </w:r>
      <w:proofErr w:type="spellEnd"/>
      <w:r w:rsidRPr="004240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час дозвілля не має </w:t>
      </w:r>
      <w:proofErr w:type="spellStart"/>
      <w:r w:rsidRPr="004240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змоги.Вивчивши</w:t>
      </w:r>
      <w:proofErr w:type="spellEnd"/>
      <w:r w:rsidRPr="004240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потреби батьків та опитавши дітей, ми прийшли до висновку, що сільські діти повинні мати рівний доступ до  всіх видів сучасного  розвитку та дозвілля саме в своїй місцевості, де вони живуть, де вони відчувають себе вільно та впевнено.  В рамках реалізації  проекту бюджету участі            </w:t>
      </w:r>
      <w:r w:rsidRPr="004240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« </w:t>
      </w:r>
      <w:r w:rsidRPr="004240E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Створення    простору</w:t>
      </w:r>
      <w:r w:rsidRPr="004240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« Територія пізнання та розваг» </w:t>
      </w:r>
      <w:r w:rsidRPr="004240E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необхідно провести ремонт приміщення та облаштувати безпечний, </w:t>
      </w:r>
      <w:proofErr w:type="spellStart"/>
      <w:r w:rsidRPr="004240E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багатофункцірнальний</w:t>
      </w:r>
      <w:proofErr w:type="spellEnd"/>
      <w:r w:rsidRPr="004240E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майданчик для дозвілля дітей.</w:t>
      </w:r>
      <w:r w:rsidRPr="00424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Відсутність опалення, неналежне освітлення, небезпечна дірява підлога, стеля та стіни, які потребують ремонту , застаріла технічна та матеріальна база. Все це потребує осучаснення простору </w:t>
      </w:r>
      <w:r w:rsidRPr="004240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в приміщенні Свято – Покровського сільського клубу.</w:t>
      </w:r>
      <w:r w:rsidRPr="00424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. Тому ми вважаємо , що прийнявши участь та отримавши перемогу в проекті бюджету участі </w:t>
      </w:r>
      <w:r w:rsidRPr="004240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« </w:t>
      </w:r>
      <w:r w:rsidRPr="004240E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Створення    простору</w:t>
      </w:r>
      <w:r w:rsidRPr="004240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« Територія пізнання та розваг</w:t>
      </w:r>
      <w:r w:rsidRPr="004240E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», ми по можливості зітремо межу між містом та селом, та </w:t>
      </w:r>
      <w:proofErr w:type="spellStart"/>
      <w:r w:rsidRPr="004240E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надамо</w:t>
      </w:r>
      <w:proofErr w:type="spellEnd"/>
      <w:r w:rsidRPr="004240E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можливість нашим дітям відвідувати сучасний, цікавий, розважальний дитячий простір  облаштований сучасними меблями, комп’ютерною технікою, цікавими настільними іграми. І наш простір  перетвориться на місце для активного дозвілля дітей та підлітків, даючи їм можливість для всебічного  </w:t>
      </w:r>
      <w:proofErr w:type="spellStart"/>
      <w:r w:rsidRPr="004240E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розвитку,виключаючи</w:t>
      </w:r>
      <w:proofErr w:type="spellEnd"/>
      <w:r w:rsidRPr="004240E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негативний вплив вулиці.</w:t>
      </w:r>
    </w:p>
    <w:p w:rsidR="00696237" w:rsidRPr="004240EC" w:rsidRDefault="00696237" w:rsidP="006962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696237" w:rsidRDefault="00696237" w:rsidP="006962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FE51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. </w:t>
      </w:r>
      <w:r w:rsidRPr="00FE5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Обґрунтування </w:t>
      </w:r>
      <w:proofErr w:type="spellStart"/>
      <w:r w:rsidRPr="00FE5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бенефіціарів</w:t>
      </w:r>
      <w:proofErr w:type="spellEnd"/>
      <w:r w:rsidRPr="00FE5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проекту</w:t>
      </w:r>
    </w:p>
    <w:p w:rsidR="00696237" w:rsidRPr="00FE5182" w:rsidRDefault="00696237" w:rsidP="0069623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</w:p>
    <w:p w:rsidR="00696237" w:rsidRPr="00FE5182" w:rsidRDefault="00696237" w:rsidP="00696237">
      <w:pPr>
        <w:tabs>
          <w:tab w:val="left" w:pos="50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FE51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В селах проживає понад 600 осіб, з них понад  70  дітей, це потенційні відвідувачі простору. Дітям необхідно спілкуватися між собою, відпочивати, грати в настільні ігри, пізнавати щось нове, формувати свій світогляд.</w:t>
      </w:r>
    </w:p>
    <w:p w:rsidR="00696237" w:rsidRPr="004240EC" w:rsidRDefault="00696237" w:rsidP="006962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696237" w:rsidRPr="004240EC" w:rsidRDefault="00696237" w:rsidP="0069623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4240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Орієнтовна вартість (кошторис) проекту </w:t>
      </w:r>
    </w:p>
    <w:p w:rsidR="00696237" w:rsidRPr="004240EC" w:rsidRDefault="00696237" w:rsidP="00696237">
      <w:pPr>
        <w:tabs>
          <w:tab w:val="left" w:pos="48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2"/>
        <w:gridCol w:w="3453"/>
      </w:tblGrid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Складові завдання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Орієнтовна вартість, грн</w:t>
            </w: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Придбання матеріалів:</w:t>
            </w:r>
          </w:p>
          <w:p w:rsidR="00696237" w:rsidRPr="004240EC" w:rsidRDefault="00696237" w:rsidP="001751D9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Гіпсокартон   стіновий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20 л.     по 110грн.----2200грн</w:t>
            </w: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Профіль CD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30 шт.  по 40грн.------1200грн</w:t>
            </w: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Профіль  UD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25 </w:t>
            </w:r>
            <w:proofErr w:type="spellStart"/>
            <w:r w:rsidRPr="004240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шт</w:t>
            </w:r>
            <w:proofErr w:type="spellEnd"/>
            <w:r w:rsidRPr="004240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  по  25грн.-----625грн.</w:t>
            </w: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П- образне  кріплення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120шт по 5 грн.-------600грн</w:t>
            </w: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Дюбель б/м  6 на 60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200шт. по 0,25грн. ----50грн.</w:t>
            </w: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Дюбель  б/м 6 на 40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200шт  по 0,20грн-----40грн</w:t>
            </w: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4240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Саморіз</w:t>
            </w:r>
            <w:proofErr w:type="spellEnd"/>
            <w:r w:rsidRPr="004240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для г/к 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2500шт.по 0,35грн-----875грн</w:t>
            </w: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pStyle w:val="a3"/>
              <w:spacing w:after="0" w:line="240" w:lineRule="auto"/>
              <w:ind w:left="0" w:firstLine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Серпянка</w:t>
            </w:r>
            <w:proofErr w:type="spellEnd"/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сітка 50м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 </w:t>
            </w:r>
            <w:proofErr w:type="spellStart"/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шт</w:t>
            </w:r>
            <w:proofErr w:type="spellEnd"/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по 100грн--------</w:t>
            </w:r>
            <w:proofErr w:type="spellStart"/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100грн</w:t>
            </w:r>
            <w:proofErr w:type="spellEnd"/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4240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Шпатлівка</w:t>
            </w:r>
            <w:proofErr w:type="spellEnd"/>
            <w:r w:rsidRPr="004240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 </w:t>
            </w:r>
            <w:proofErr w:type="spellStart"/>
            <w:r w:rsidRPr="004240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фуген</w:t>
            </w:r>
            <w:proofErr w:type="spellEnd"/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1 по 200грн-------200грн.</w:t>
            </w: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240"/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4240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Шпатлівка</w:t>
            </w:r>
            <w:proofErr w:type="spellEnd"/>
            <w:r w:rsidRPr="004240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фініш</w:t>
            </w:r>
            <w:r w:rsidRPr="004240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ab/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1 по 135грн.------135грн</w:t>
            </w: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240"/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4240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Грунтівка</w:t>
            </w:r>
            <w:proofErr w:type="spellEnd"/>
            <w:r w:rsidRPr="004240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240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церезіт</w:t>
            </w:r>
            <w:proofErr w:type="spellEnd"/>
            <w:r w:rsidRPr="004240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 10л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1 по 185грн. -----185грн</w:t>
            </w: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Шпалери  0,5 по 10 м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6 </w:t>
            </w:r>
            <w:proofErr w:type="spellStart"/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рул</w:t>
            </w:r>
            <w:proofErr w:type="spellEnd"/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по 650 грн.----3900грн</w:t>
            </w: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Перфокут</w:t>
            </w:r>
            <w:proofErr w:type="spellEnd"/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10шт по 12грн.-----120грн.</w:t>
            </w: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Лінолеум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23кв.м по  270 грн.-----6210грн</w:t>
            </w: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Поріг єднальний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2шт по 250 грн.------500грн.</w:t>
            </w: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Плінтус + фурнітура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7шт-----------------465грн.</w:t>
            </w: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Саморізи</w:t>
            </w:r>
            <w:proofErr w:type="spellEnd"/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по металу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200шт по 0,35 грн.-----  70грн</w:t>
            </w: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OSB  22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7 </w:t>
            </w:r>
            <w:proofErr w:type="spellStart"/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листов</w:t>
            </w:r>
            <w:proofErr w:type="spellEnd"/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по750грн ----5250грн.</w:t>
            </w: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Саморізи</w:t>
            </w:r>
            <w:proofErr w:type="spellEnd"/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по дереву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500шт  по 0,75 грн.----375 грн.</w:t>
            </w: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Дошка « 40»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1куб метр по 4200----4200грн</w:t>
            </w: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Двері міжкімнатні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1шт  по  6000грн----</w:t>
            </w:r>
            <w:proofErr w:type="spellStart"/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6000грн</w:t>
            </w:r>
            <w:proofErr w:type="spellEnd"/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Електрообладнання, розетки, </w:t>
            </w:r>
            <w:proofErr w:type="spellStart"/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вимикачі,провід</w:t>
            </w:r>
            <w:proofErr w:type="spellEnd"/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--------------------- 2400грн</w:t>
            </w: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Захисний  плінтус  на  стіну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4 </w:t>
            </w:r>
            <w:proofErr w:type="spellStart"/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шт</w:t>
            </w:r>
            <w:proofErr w:type="spellEnd"/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по125 грн-----500грн</w:t>
            </w: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Кут  декоративний, відкоси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10 </w:t>
            </w:r>
            <w:proofErr w:type="spellStart"/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шт</w:t>
            </w:r>
            <w:proofErr w:type="spellEnd"/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по 25 грн.-----250грн.</w:t>
            </w: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Фарба   водоемульсійна  2,5 кг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 </w:t>
            </w:r>
            <w:proofErr w:type="spellStart"/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шт</w:t>
            </w:r>
            <w:proofErr w:type="spellEnd"/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по250 грн------250 грн.</w:t>
            </w: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Стеля  </w:t>
            </w:r>
            <w:proofErr w:type="spellStart"/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Армстронг</w:t>
            </w:r>
            <w:proofErr w:type="spellEnd"/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Комплект -------6338 грн</w:t>
            </w: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Електроконвектори</w:t>
            </w:r>
            <w:proofErr w:type="spellEnd"/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2шт  по 1500грн----3000 грн.</w:t>
            </w: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Тепла  підлога ( плівка  </w:t>
            </w:r>
            <w:proofErr w:type="spellStart"/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інфачервона</w:t>
            </w:r>
            <w:proofErr w:type="spellEnd"/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-----------------  1650 грн.</w:t>
            </w: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Клей  шпалерний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2 </w:t>
            </w:r>
            <w:proofErr w:type="spellStart"/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уп</w:t>
            </w:r>
            <w:proofErr w:type="spellEnd"/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по  125 грн.------250грн.</w:t>
            </w: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Сітка  </w:t>
            </w:r>
            <w:proofErr w:type="spellStart"/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затірочна</w:t>
            </w:r>
            <w:proofErr w:type="spellEnd"/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10шт  по  5,50грн-------55 грн.</w:t>
            </w: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Диск  відрізний  по металу 125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5 </w:t>
            </w:r>
            <w:proofErr w:type="spellStart"/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шт</w:t>
            </w:r>
            <w:proofErr w:type="spellEnd"/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по 14 грн.----------70 грн.</w:t>
            </w: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Бита РН2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2 </w:t>
            </w:r>
            <w:proofErr w:type="spellStart"/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шт</w:t>
            </w:r>
            <w:proofErr w:type="spellEnd"/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по 35 грн.-------------70грн</w:t>
            </w: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Кут металевий 63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 м по 140грн-------280грн.</w:t>
            </w: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Арматура 12, 6м.п. 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6 </w:t>
            </w:r>
            <w:proofErr w:type="spellStart"/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шт</w:t>
            </w:r>
            <w:proofErr w:type="spellEnd"/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по15грн-------90 грн</w:t>
            </w: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Електроди 3мм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 кг  по  90 грн.----90 грн.</w:t>
            </w: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Піна  монтажна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 б  по  155 грн.------ 155грн.</w:t>
            </w: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Стартова  смуга для г/ картону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10шт  по  35 грн ------350грн.</w:t>
            </w: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Всього  вартість  матеріалів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49098грн.( бюджетні кошти)</w:t>
            </w: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Демонтаж  і монтаж стелі та підлоги, установлення електрообладнання, ремонт стін</w:t>
            </w:r>
          </w:p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424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Немонітарна</w:t>
            </w:r>
            <w:proofErr w:type="spellEnd"/>
            <w:r w:rsidRPr="00424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допомога   СФГ  « Обрій»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Спонсорські кошти в сумі 40000грн.</w:t>
            </w: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Всього  за проектом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89098 грн</w:t>
            </w: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 кошти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Фліпчарт</w:t>
            </w:r>
            <w:proofErr w:type="spellEnd"/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- екран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1шт. по 8000 грн--------8000грн</w:t>
            </w: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Проектор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1шт по 14000 грн------14000грн</w:t>
            </w: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Ноутбук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1шт по 16000 грн------16000грн</w:t>
            </w: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Принтер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1шт по 6500 грн--------6500грн</w:t>
            </w: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Колонки для ноутбука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2шт по 400грн-----------400грн</w:t>
            </w: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Мишка для ноутбука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1шт по 100грн------------</w:t>
            </w:r>
            <w:proofErr w:type="spellStart"/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100грн</w:t>
            </w:r>
            <w:proofErr w:type="spellEnd"/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Вартість комп’ютерного обладнання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45000 грн (кошти гранту)</w:t>
            </w: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Стіл для проведення заходів 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1шт по 5000грн----------</w:t>
            </w:r>
            <w:proofErr w:type="spellStart"/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5000грн</w:t>
            </w:r>
            <w:proofErr w:type="spellEnd"/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Стільці офісні 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10шт по 500грн-------5000грн</w:t>
            </w: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Стелаж диван куб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1шт по 10000грн----</w:t>
            </w:r>
            <w:proofErr w:type="spellStart"/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10000грн</w:t>
            </w:r>
            <w:proofErr w:type="spellEnd"/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Вартість меблів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20000 грн (кошти гранту)</w:t>
            </w: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Розважальні настільні ігри для дітей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6шт по 227грн-------1362грн</w:t>
            </w: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Комплект чорнил 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2шт по 420грн------840грн</w:t>
            </w: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Всього вартість інших витрат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2202 грн (кошти гранту)</w:t>
            </w: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Банківські витрати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700 грн</w:t>
            </w: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Загальна  сума інших коштів  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67902 грн</w:t>
            </w:r>
          </w:p>
        </w:tc>
      </w:tr>
      <w:tr w:rsidR="00696237" w:rsidRPr="004240EC" w:rsidTr="001751D9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Всього  за проектом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37" w:rsidRPr="004240EC" w:rsidRDefault="00696237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424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157000 грн</w:t>
            </w:r>
          </w:p>
        </w:tc>
      </w:tr>
    </w:tbl>
    <w:p w:rsidR="00696237" w:rsidRPr="004240EC" w:rsidRDefault="00696237" w:rsidP="006962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bookmarkStart w:id="2" w:name="_GoBack"/>
      <w:bookmarkEnd w:id="2"/>
    </w:p>
    <w:sectPr w:rsidR="00696237" w:rsidRPr="004240EC" w:rsidSect="0069623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237"/>
    <w:rsid w:val="002D561E"/>
    <w:rsid w:val="005B34F9"/>
    <w:rsid w:val="006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76B1E"/>
  <w15:chartTrackingRefBased/>
  <w15:docId w15:val="{0456DD9B-CE4E-4527-9C26-B6EC6E5E0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237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794</Words>
  <Characters>4527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мсимит</dc:creator>
  <cp:keywords/>
  <dc:description/>
  <cp:lastModifiedBy>мсимит</cp:lastModifiedBy>
  <cp:revision>1</cp:revision>
  <dcterms:created xsi:type="dcterms:W3CDTF">2021-03-12T06:43:00Z</dcterms:created>
  <dcterms:modified xsi:type="dcterms:W3CDTF">2021-03-12T06:44:00Z</dcterms:modified>
</cp:coreProperties>
</file>